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9A" w:rsidRDefault="00CE646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英国斯旺西大学</w:t>
      </w:r>
      <w:r w:rsidR="007B2A69">
        <w:rPr>
          <w:rFonts w:hint="eastAsia"/>
          <w:b/>
          <w:sz w:val="32"/>
          <w:szCs w:val="32"/>
        </w:rPr>
        <w:t>留学</w:t>
      </w:r>
      <w:r>
        <w:rPr>
          <w:b/>
          <w:sz w:val="32"/>
          <w:szCs w:val="32"/>
        </w:rPr>
        <w:t>项目</w:t>
      </w:r>
      <w:r w:rsidR="007B2A69" w:rsidRPr="007B2A69">
        <w:rPr>
          <w:rFonts w:hint="eastAsia"/>
          <w:b/>
          <w:sz w:val="32"/>
          <w:szCs w:val="32"/>
        </w:rPr>
        <w:t>简介</w:t>
      </w:r>
    </w:p>
    <w:p w:rsidR="00E6299A" w:rsidRDefault="00E6299A">
      <w:pPr>
        <w:jc w:val="left"/>
        <w:rPr>
          <w:b/>
          <w:sz w:val="24"/>
          <w:szCs w:val="24"/>
        </w:rPr>
      </w:pPr>
    </w:p>
    <w:p w:rsidR="00E6299A" w:rsidRDefault="00CE6460">
      <w:pPr>
        <w:spacing w:line="312" w:lineRule="auto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180975</wp:posOffset>
            </wp:positionV>
            <wp:extent cx="2847975" cy="1895475"/>
            <wp:effectExtent l="19050" t="0" r="9525" b="0"/>
            <wp:wrapSquare wrapText="bothSides"/>
            <wp:docPr id="1" name="图片 1" descr="C:\Users\zhanglei\Desktop\aerial pic 10 retouch1small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anglei\Desktop\aerial pic 10 retouch1small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>一、斯旺西大学简介</w:t>
      </w:r>
    </w:p>
    <w:p w:rsidR="00E6299A" w:rsidRDefault="00CE6460">
      <w:pPr>
        <w:spacing w:line="312" w:lineRule="auto"/>
        <w:ind w:firstLineChars="170" w:firstLine="357"/>
        <w:rPr>
          <w:rFonts w:ascii="Times New Roman" w:eastAsia="宋体" w:hAnsi="Times New Roman" w:cs="Times New Roman"/>
          <w:szCs w:val="21"/>
          <w:lang w:val="en-GB"/>
        </w:rPr>
      </w:pPr>
      <w:r>
        <w:rPr>
          <w:rFonts w:ascii="Times New Roman" w:eastAsia="宋体" w:hAnsi="宋体" w:cs="Times New Roman"/>
          <w:szCs w:val="21"/>
        </w:rPr>
        <w:t>斯旺西大学拥有悠久历史，始建于</w:t>
      </w:r>
      <w:r>
        <w:rPr>
          <w:rFonts w:ascii="Times New Roman" w:eastAsia="宋体" w:hAnsi="Times New Roman" w:cs="Times New Roman"/>
          <w:szCs w:val="21"/>
        </w:rPr>
        <w:t>1920</w:t>
      </w:r>
      <w:r>
        <w:rPr>
          <w:rFonts w:ascii="Times New Roman" w:eastAsia="宋体" w:hAnsi="宋体" w:cs="Times New Roman"/>
          <w:szCs w:val="21"/>
        </w:rPr>
        <w:t>年，由当时的英国皇帝乔治五世亲自奠基修建，在英国历史上是成立最早的</w:t>
      </w:r>
      <w:r>
        <w:rPr>
          <w:rFonts w:ascii="Times New Roman" w:eastAsia="宋体" w:hAnsi="Times New Roman" w:cs="Times New Roman"/>
          <w:szCs w:val="21"/>
        </w:rPr>
        <w:t>29</w:t>
      </w:r>
      <w:r>
        <w:rPr>
          <w:rFonts w:ascii="Times New Roman" w:eastAsia="宋体" w:hAnsi="宋体" w:cs="Times New Roman"/>
          <w:szCs w:val="21"/>
        </w:rPr>
        <w:t>所大学之一。大学现有</w:t>
      </w:r>
      <w:r>
        <w:rPr>
          <w:rFonts w:ascii="Times New Roman" w:eastAsia="宋体" w:hAnsi="Times New Roman" w:cs="Times New Roman" w:hint="eastAsia"/>
          <w:szCs w:val="21"/>
        </w:rPr>
        <w:t>20</w:t>
      </w:r>
      <w:r>
        <w:rPr>
          <w:rFonts w:ascii="Times New Roman" w:eastAsia="宋体" w:hAnsi="Times New Roman" w:cs="Times New Roman"/>
          <w:szCs w:val="21"/>
        </w:rPr>
        <w:t>000</w:t>
      </w:r>
      <w:r>
        <w:rPr>
          <w:rFonts w:ascii="Times New Roman" w:eastAsia="宋体" w:hAnsi="宋体" w:cs="Times New Roman"/>
          <w:szCs w:val="21"/>
        </w:rPr>
        <w:t>多名学生，包括来自于世界</w:t>
      </w:r>
      <w:r>
        <w:rPr>
          <w:rFonts w:ascii="Times New Roman" w:eastAsia="宋体" w:hAnsi="Times New Roman" w:cs="Times New Roman"/>
          <w:szCs w:val="21"/>
        </w:rPr>
        <w:t xml:space="preserve">120 </w:t>
      </w:r>
      <w:r>
        <w:rPr>
          <w:rFonts w:ascii="Times New Roman" w:eastAsia="宋体" w:hAnsi="宋体" w:cs="Times New Roman"/>
          <w:szCs w:val="21"/>
        </w:rPr>
        <w:t>多个国家及地区的</w:t>
      </w:r>
      <w:r>
        <w:rPr>
          <w:rFonts w:ascii="Times New Roman" w:eastAsia="宋体" w:hAnsi="宋体" w:cs="Times New Roman" w:hint="eastAsia"/>
          <w:szCs w:val="21"/>
        </w:rPr>
        <w:t>国际</w:t>
      </w:r>
      <w:r>
        <w:rPr>
          <w:rFonts w:ascii="Times New Roman" w:eastAsia="宋体" w:hAnsi="宋体" w:cs="Times New Roman"/>
          <w:szCs w:val="21"/>
        </w:rPr>
        <w:t>学生。</w:t>
      </w:r>
      <w:r>
        <w:rPr>
          <w:rFonts w:ascii="Times New Roman" w:eastAsia="宋体" w:hAnsi="宋体" w:cs="Times New Roman"/>
          <w:szCs w:val="21"/>
          <w:lang w:val="en-GB"/>
        </w:rPr>
        <w:t>大学格外强调一切和学生有关的服务和活动。在校内学生可以获得周到完善的个性化服务，在校外学生可以参与向国际学生提供的社会活动和生活体验。</w:t>
      </w:r>
    </w:p>
    <w:p w:rsidR="00E6299A" w:rsidRDefault="00E6299A">
      <w:pPr>
        <w:spacing w:line="312" w:lineRule="auto"/>
        <w:ind w:rightChars="-26" w:right="-55" w:firstLineChars="170" w:firstLine="357"/>
        <w:rPr>
          <w:rFonts w:ascii="Times New Roman" w:eastAsia="宋体" w:hAnsi="宋体" w:cs="Times New Roman"/>
          <w:szCs w:val="21"/>
        </w:rPr>
      </w:pPr>
    </w:p>
    <w:p w:rsidR="00E6299A" w:rsidRDefault="00CE6460">
      <w:pPr>
        <w:pStyle w:val="a7"/>
        <w:numPr>
          <w:ilvl w:val="0"/>
          <w:numId w:val="1"/>
        </w:numPr>
        <w:spacing w:line="276" w:lineRule="auto"/>
        <w:ind w:left="142" w:rightChars="-230" w:right="-483" w:firstLineChars="0"/>
      </w:pPr>
      <w:r>
        <w:t>泰晤士报</w:t>
      </w:r>
      <w:r>
        <w:rPr>
          <w:rFonts w:hint="eastAsia"/>
        </w:rPr>
        <w:t>Times</w:t>
      </w:r>
      <w:r>
        <w:t>发布的</w:t>
      </w:r>
      <w:r>
        <w:t>201</w:t>
      </w:r>
      <w:r>
        <w:rPr>
          <w:rFonts w:hint="eastAsia"/>
        </w:rPr>
        <w:t>9</w:t>
      </w:r>
      <w:r>
        <w:t>年英国大学综合排名中，斯旺西大学全英排名第</w:t>
      </w:r>
      <w:r>
        <w:t>3</w:t>
      </w:r>
      <w:r>
        <w:rPr>
          <w:rFonts w:hint="eastAsia"/>
        </w:rPr>
        <w:t>0</w:t>
      </w:r>
      <w:r>
        <w:t>位！</w:t>
      </w:r>
    </w:p>
    <w:p w:rsidR="00E6299A" w:rsidRDefault="00CE6460">
      <w:pPr>
        <w:pStyle w:val="a7"/>
        <w:numPr>
          <w:ilvl w:val="0"/>
          <w:numId w:val="1"/>
        </w:numPr>
        <w:spacing w:line="276" w:lineRule="auto"/>
        <w:ind w:left="142" w:rightChars="-230" w:right="-483" w:firstLineChars="0"/>
      </w:pPr>
      <w:r>
        <w:rPr>
          <w:rFonts w:hint="eastAsia"/>
        </w:rPr>
        <w:t>英国政府官方发布的</w:t>
      </w:r>
      <w:r>
        <w:rPr>
          <w:rFonts w:hint="eastAsia"/>
        </w:rPr>
        <w:t>REF</w:t>
      </w:r>
      <w:r>
        <w:rPr>
          <w:rFonts w:hint="eastAsia"/>
        </w:rPr>
        <w:t>科学研究实力排名中，斯旺西大学排名第</w:t>
      </w:r>
      <w:r>
        <w:rPr>
          <w:rFonts w:hint="eastAsia"/>
        </w:rPr>
        <w:t>26</w:t>
      </w:r>
      <w:r>
        <w:rPr>
          <w:rFonts w:hint="eastAsia"/>
        </w:rPr>
        <w:t>位！</w:t>
      </w:r>
    </w:p>
    <w:p w:rsidR="00E6299A" w:rsidRDefault="00CE6460">
      <w:pPr>
        <w:pStyle w:val="a7"/>
        <w:numPr>
          <w:ilvl w:val="0"/>
          <w:numId w:val="1"/>
        </w:numPr>
        <w:spacing w:line="276" w:lineRule="auto"/>
        <w:ind w:left="142" w:rightChars="-230" w:right="-483" w:firstLineChars="0"/>
      </w:pPr>
      <w:r>
        <w:t>在泰晤士高等教育发布的世界大学排名中，大学位</w:t>
      </w:r>
      <w:r>
        <w:rPr>
          <w:rFonts w:hint="eastAsia"/>
        </w:rPr>
        <w:t>列</w:t>
      </w:r>
      <w:r>
        <w:t>第</w:t>
      </w:r>
      <w:r>
        <w:rPr>
          <w:rFonts w:hint="eastAsia"/>
        </w:rPr>
        <w:t>251-300</w:t>
      </w:r>
      <w:r>
        <w:t>区间！</w:t>
      </w:r>
    </w:p>
    <w:p w:rsidR="00E6299A" w:rsidRDefault="00CE6460">
      <w:pPr>
        <w:pStyle w:val="a7"/>
        <w:numPr>
          <w:ilvl w:val="0"/>
          <w:numId w:val="1"/>
        </w:numPr>
        <w:spacing w:line="276" w:lineRule="auto"/>
        <w:ind w:left="142" w:rightChars="-230" w:right="-483" w:firstLineChars="0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月英国政府官方发布的</w:t>
      </w:r>
      <w:r>
        <w:rPr>
          <w:rFonts w:hint="eastAsia"/>
        </w:rPr>
        <w:t>TEF</w:t>
      </w:r>
      <w:r>
        <w:rPr>
          <w:rFonts w:ascii="Calibri" w:cs="Calibri" w:hint="eastAsia"/>
        </w:rPr>
        <w:t xml:space="preserve"> (</w:t>
      </w:r>
      <w:r>
        <w:rPr>
          <w:rFonts w:hint="eastAsia"/>
        </w:rPr>
        <w:t>教学卓越框架</w:t>
      </w:r>
      <w:r>
        <w:rPr>
          <w:rFonts w:hint="eastAsia"/>
        </w:rPr>
        <w:t>---</w:t>
      </w:r>
      <w:r>
        <w:rPr>
          <w:rFonts w:hint="eastAsia"/>
        </w:rPr>
        <w:t>针对英国大学教学质量的评估体系</w:t>
      </w:r>
      <w:r>
        <w:rPr>
          <w:rFonts w:hint="eastAsia"/>
        </w:rPr>
        <w:t>)</w:t>
      </w:r>
      <w:r>
        <w:rPr>
          <w:rFonts w:hint="eastAsia"/>
        </w:rPr>
        <w:t>教学质量中，斯旺西大学获得金奖！</w:t>
      </w:r>
    </w:p>
    <w:p w:rsidR="00E6299A" w:rsidRDefault="00CE6460">
      <w:pPr>
        <w:pStyle w:val="a7"/>
        <w:numPr>
          <w:ilvl w:val="0"/>
          <w:numId w:val="1"/>
        </w:numPr>
        <w:spacing w:line="276" w:lineRule="auto"/>
        <w:ind w:left="142" w:rightChars="-230" w:right="-483" w:firstLineChars="0"/>
        <w:rPr>
          <w:rFonts w:ascii="Times New Roman" w:eastAsia="宋体" w:hAnsi="Times New Roman" w:cs="Times New Roman"/>
          <w:b/>
          <w:szCs w:val="21"/>
        </w:rPr>
      </w:pPr>
      <w:r>
        <w:rPr>
          <w:rFonts w:hint="eastAsia"/>
        </w:rPr>
        <w:t>泰晤士报发布的</w:t>
      </w:r>
      <w:r>
        <w:rPr>
          <w:rFonts w:hint="eastAsia"/>
        </w:rPr>
        <w:t>2019</w:t>
      </w:r>
      <w:r>
        <w:rPr>
          <w:rFonts w:hint="eastAsia"/>
        </w:rPr>
        <w:t>年优秀大学指南中，斯旺西大学获得</w:t>
      </w:r>
      <w:r>
        <w:rPr>
          <w:rFonts w:hint="eastAsia"/>
        </w:rPr>
        <w:t>UK University of the Year</w:t>
      </w:r>
      <w:r>
        <w:rPr>
          <w:rFonts w:hint="eastAsia"/>
        </w:rPr>
        <w:t>（英国年度最佳大学）第</w:t>
      </w:r>
      <w:r>
        <w:rPr>
          <w:rFonts w:hint="eastAsia"/>
        </w:rPr>
        <w:t>2</w:t>
      </w:r>
      <w:r>
        <w:rPr>
          <w:rFonts w:hint="eastAsia"/>
        </w:rPr>
        <w:t>名，并再次获得</w:t>
      </w:r>
      <w:r>
        <w:rPr>
          <w:rFonts w:hint="eastAsia"/>
        </w:rPr>
        <w:t>Welsh University of the Year</w:t>
      </w:r>
      <w:r>
        <w:rPr>
          <w:rFonts w:hint="eastAsia"/>
        </w:rPr>
        <w:t>（威尔士年度最佳大学）荣誉！</w:t>
      </w:r>
    </w:p>
    <w:p w:rsidR="00E6299A" w:rsidRDefault="00CE6460">
      <w:pPr>
        <w:pStyle w:val="a7"/>
        <w:numPr>
          <w:ilvl w:val="0"/>
          <w:numId w:val="1"/>
        </w:numPr>
        <w:spacing w:line="276" w:lineRule="auto"/>
        <w:ind w:left="142" w:rightChars="-230" w:right="-483" w:firstLineChars="0"/>
        <w:rPr>
          <w:rFonts w:ascii="Times New Roman" w:eastAsia="宋体" w:hAnsi="宋体" w:cs="Times New Roman"/>
          <w:szCs w:val="21"/>
          <w:lang w:val="en-GB"/>
        </w:rPr>
      </w:pPr>
      <w:r>
        <w:rPr>
          <w:rFonts w:ascii="Times New Roman" w:eastAsia="宋体" w:hAnsi="宋体" w:cs="Times New Roman"/>
          <w:szCs w:val="21"/>
          <w:lang w:val="en-GB"/>
        </w:rPr>
        <w:t>大学的课程都为学生的未来职业发展做出了考量，因而大学毕业生就业能力排在全英第</w:t>
      </w:r>
      <w:r>
        <w:rPr>
          <w:rFonts w:ascii="Times New Roman" w:eastAsia="宋体" w:hAnsi="Times New Roman" w:cs="Times New Roman"/>
          <w:szCs w:val="21"/>
          <w:lang w:val="en-GB"/>
        </w:rPr>
        <w:t>1</w:t>
      </w:r>
      <w:r>
        <w:rPr>
          <w:rFonts w:ascii="Times New Roman" w:eastAsia="宋体" w:hAnsi="Times New Roman" w:cs="Times New Roman" w:hint="eastAsia"/>
          <w:szCs w:val="21"/>
          <w:lang w:val="en-GB"/>
        </w:rPr>
        <w:t>0</w:t>
      </w:r>
      <w:r>
        <w:rPr>
          <w:rFonts w:ascii="Times New Roman" w:eastAsia="宋体" w:hAnsi="宋体" w:cs="Times New Roman"/>
          <w:szCs w:val="21"/>
          <w:lang w:val="en-GB"/>
        </w:rPr>
        <w:t>位</w:t>
      </w:r>
      <w:r>
        <w:rPr>
          <w:rFonts w:ascii="Times New Roman" w:eastAsia="宋体" w:hAnsi="宋体" w:cs="Times New Roman" w:hint="eastAsia"/>
          <w:szCs w:val="21"/>
          <w:lang w:val="en-GB"/>
        </w:rPr>
        <w:t>！</w:t>
      </w:r>
    </w:p>
    <w:p w:rsidR="00E6299A" w:rsidRDefault="00CE6460">
      <w:pPr>
        <w:pStyle w:val="a7"/>
        <w:numPr>
          <w:ilvl w:val="0"/>
          <w:numId w:val="1"/>
        </w:numPr>
        <w:spacing w:line="276" w:lineRule="auto"/>
        <w:ind w:left="142" w:rightChars="-230" w:right="-483" w:firstLineChars="0"/>
      </w:pPr>
      <w:r>
        <w:rPr>
          <w:rFonts w:hint="eastAsia"/>
        </w:rPr>
        <w:t>在一些主要专业排名上，斯旺西大学有众多专业排名全英</w:t>
      </w:r>
      <w:r>
        <w:rPr>
          <w:rFonts w:hint="eastAsia"/>
        </w:rPr>
        <w:t>Top 20</w:t>
      </w:r>
      <w:r>
        <w:rPr>
          <w:rFonts w:hint="eastAsia"/>
        </w:rPr>
        <w:t>，比如工程学、会计金融、计算机、新闻传媒、翻译、医学等。</w:t>
      </w:r>
    </w:p>
    <w:p w:rsidR="00E6299A" w:rsidRDefault="00E6299A">
      <w:pPr>
        <w:spacing w:line="312" w:lineRule="auto"/>
      </w:pPr>
    </w:p>
    <w:p w:rsidR="00E6299A" w:rsidRDefault="00CE6460">
      <w:pPr>
        <w:spacing w:line="312" w:lineRule="auto"/>
        <w:ind w:rightChars="28" w:right="59" w:firstLineChars="170" w:firstLine="357"/>
        <w:rPr>
          <w:rFonts w:ascii="Times New Roman" w:eastAsia="宋体" w:hAnsi="宋体" w:cs="Times New Roman"/>
          <w:szCs w:val="21"/>
        </w:rPr>
      </w:pPr>
      <w:r>
        <w:rPr>
          <w:rFonts w:ascii="Times New Roman" w:eastAsia="宋体" w:hAnsi="宋体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54610</wp:posOffset>
            </wp:positionV>
            <wp:extent cx="2960370" cy="1973580"/>
            <wp:effectExtent l="19050" t="0" r="0" b="0"/>
            <wp:wrapSquare wrapText="bothSides"/>
            <wp:docPr id="3" name="图片 1" descr="C:\Users\zhanglei\Desktop\斯旺西图片\8f90001c-e349-48d6-a4e8-6c696d70dc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zhanglei\Desktop\斯旺西图片\8f90001c-e349-48d6-a4e8-6c696d70dc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宋体" w:cs="Times New Roman"/>
          <w:szCs w:val="21"/>
        </w:rPr>
        <w:t>斯旺西大学</w:t>
      </w:r>
      <w:r>
        <w:rPr>
          <w:rFonts w:ascii="Times New Roman" w:eastAsia="宋体" w:hAnsi="宋体" w:cs="Times New Roman" w:hint="eastAsia"/>
          <w:szCs w:val="21"/>
        </w:rPr>
        <w:t>位于</w:t>
      </w:r>
      <w:r>
        <w:rPr>
          <w:rFonts w:ascii="Times New Roman" w:eastAsia="宋体" w:hAnsi="宋体" w:cs="Times New Roman"/>
          <w:szCs w:val="21"/>
        </w:rPr>
        <w:t>斯旺西市中心地带，是英国少有独立校园区的花园海滨式大学。</w:t>
      </w:r>
      <w:r>
        <w:rPr>
          <w:rFonts w:ascii="Times New Roman" w:eastAsia="宋体" w:hAnsi="宋体" w:cs="Times New Roman"/>
          <w:color w:val="000000"/>
          <w:szCs w:val="21"/>
        </w:rPr>
        <w:t>大学校园被评选为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“</w:t>
      </w:r>
      <w:r>
        <w:rPr>
          <w:rFonts w:ascii="Times New Roman" w:eastAsia="宋体" w:hAnsi="宋体" w:cs="Times New Roman"/>
          <w:color w:val="000000"/>
          <w:szCs w:val="21"/>
        </w:rPr>
        <w:t>英国最美的大学校园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”</w:t>
      </w:r>
      <w:r>
        <w:rPr>
          <w:rFonts w:ascii="Times New Roman" w:eastAsia="宋体" w:hAnsi="宋体" w:cs="Times New Roman"/>
          <w:color w:val="000000"/>
          <w:szCs w:val="21"/>
        </w:rPr>
        <w:t>之一</w:t>
      </w:r>
      <w:r>
        <w:rPr>
          <w:rFonts w:ascii="Times New Roman" w:eastAsia="宋体" w:hAnsi="宋体" w:cs="Times New Roman"/>
          <w:szCs w:val="21"/>
          <w:lang w:val="en-GB"/>
        </w:rPr>
        <w:t>。大学有两个校区</w:t>
      </w:r>
      <w:r>
        <w:rPr>
          <w:rFonts w:ascii="Times New Roman" w:eastAsia="宋体" w:hAnsi="宋体" w:cs="Times New Roman" w:hint="eastAsia"/>
          <w:szCs w:val="21"/>
          <w:lang w:val="en-GB"/>
        </w:rPr>
        <w:t>：</w:t>
      </w:r>
      <w:r>
        <w:rPr>
          <w:rFonts w:ascii="Times New Roman" w:eastAsia="宋体" w:hAnsi="Times New Roman" w:cs="Times New Roman"/>
          <w:szCs w:val="21"/>
        </w:rPr>
        <w:t xml:space="preserve">Singleton Campus </w:t>
      </w:r>
      <w:r>
        <w:rPr>
          <w:rFonts w:ascii="Times New Roman" w:eastAsia="宋体" w:hAnsi="宋体" w:cs="Times New Roman"/>
          <w:szCs w:val="21"/>
        </w:rPr>
        <w:t>（辛格顿校区）</w:t>
      </w:r>
      <w:r>
        <w:rPr>
          <w:rFonts w:ascii="Times New Roman" w:eastAsia="宋体" w:hAnsi="Times New Roman" w:cs="Times New Roman"/>
          <w:szCs w:val="21"/>
        </w:rPr>
        <w:t xml:space="preserve">- </w:t>
      </w:r>
      <w:r>
        <w:rPr>
          <w:rFonts w:ascii="Times New Roman" w:eastAsia="宋体" w:hAnsi="宋体" w:cs="Times New Roman"/>
          <w:szCs w:val="21"/>
        </w:rPr>
        <w:t>座落在巨大的辛格顿公园内。校园与海滩紧紧相依，</w:t>
      </w:r>
      <w:r>
        <w:rPr>
          <w:rFonts w:ascii="Times New Roman" w:eastAsia="宋体" w:hAnsi="宋体" w:cs="Times New Roman" w:hint="eastAsia"/>
          <w:szCs w:val="21"/>
        </w:rPr>
        <w:t>海岸线</w:t>
      </w:r>
      <w:r>
        <w:rPr>
          <w:rFonts w:ascii="Times New Roman" w:eastAsia="宋体" w:hAnsi="宋体" w:cs="Times New Roman"/>
          <w:szCs w:val="21"/>
        </w:rPr>
        <w:t>和周围的自然景色为学生提供了极好的学习和生活环境</w:t>
      </w:r>
      <w:r>
        <w:rPr>
          <w:rFonts w:ascii="Times New Roman" w:eastAsia="宋体" w:hAnsi="宋体" w:cs="Times New Roman" w:hint="eastAsia"/>
          <w:szCs w:val="21"/>
        </w:rPr>
        <w:t>；</w:t>
      </w:r>
      <w:r>
        <w:rPr>
          <w:rFonts w:ascii="Times New Roman" w:eastAsia="宋体" w:hAnsi="Times New Roman" w:cs="Times New Roman"/>
          <w:szCs w:val="21"/>
          <w:lang w:val="en-GB"/>
        </w:rPr>
        <w:t xml:space="preserve">Bay Campus </w:t>
      </w:r>
      <w:r>
        <w:rPr>
          <w:rFonts w:ascii="Times New Roman" w:eastAsia="宋体" w:hAnsi="宋体" w:cs="Times New Roman"/>
          <w:szCs w:val="21"/>
          <w:lang w:val="en-GB"/>
        </w:rPr>
        <w:t>（海湾校区）</w:t>
      </w:r>
      <w:r>
        <w:rPr>
          <w:rFonts w:ascii="Times New Roman" w:eastAsia="宋体" w:hAnsi="Times New Roman" w:cs="Times New Roman"/>
          <w:szCs w:val="21"/>
          <w:lang w:val="en-GB"/>
        </w:rPr>
        <w:t xml:space="preserve">- </w:t>
      </w:r>
      <w:r>
        <w:rPr>
          <w:rFonts w:ascii="Times New Roman" w:eastAsia="宋体" w:hAnsi="宋体" w:cs="Times New Roman"/>
          <w:szCs w:val="21"/>
          <w:lang w:val="en-GB"/>
        </w:rPr>
        <w:t>投资</w:t>
      </w:r>
      <w:r>
        <w:rPr>
          <w:rFonts w:ascii="Times New Roman" w:eastAsia="宋体" w:hAnsi="Times New Roman" w:cs="Times New Roman"/>
          <w:szCs w:val="21"/>
          <w:lang w:val="en-GB"/>
        </w:rPr>
        <w:t>4.5</w:t>
      </w:r>
      <w:r>
        <w:rPr>
          <w:rFonts w:ascii="Times New Roman" w:eastAsia="宋体" w:hAnsi="宋体" w:cs="Times New Roman"/>
          <w:szCs w:val="21"/>
          <w:lang w:val="en-GB"/>
        </w:rPr>
        <w:t>亿英镑建设的新校区</w:t>
      </w:r>
      <w:r>
        <w:rPr>
          <w:rFonts w:ascii="Times New Roman" w:eastAsia="宋体" w:hAnsi="宋体" w:cs="Times New Roman" w:hint="eastAsia"/>
          <w:szCs w:val="21"/>
          <w:lang w:val="en-GB"/>
        </w:rPr>
        <w:t>，</w:t>
      </w:r>
      <w:r>
        <w:rPr>
          <w:rFonts w:ascii="Times New Roman" w:eastAsia="宋体" w:hAnsi="宋体" w:cs="Times New Roman"/>
          <w:szCs w:val="21"/>
          <w:lang w:val="en-GB"/>
        </w:rPr>
        <w:t>工程学院和管理学院位于新校区</w:t>
      </w:r>
      <w:r>
        <w:rPr>
          <w:rFonts w:ascii="Times New Roman" w:eastAsia="宋体" w:hAnsi="宋体" w:cs="Times New Roman" w:hint="eastAsia"/>
          <w:szCs w:val="21"/>
          <w:lang w:val="en-GB"/>
        </w:rPr>
        <w:t>，</w:t>
      </w:r>
      <w:r>
        <w:rPr>
          <w:rFonts w:ascii="Times New Roman" w:eastAsia="宋体" w:hAnsi="宋体" w:cs="Times New Roman"/>
          <w:szCs w:val="21"/>
        </w:rPr>
        <w:t>知名企业的科研实验室进驻，为学生提供科研和实习机会。</w:t>
      </w:r>
    </w:p>
    <w:p w:rsidR="00E6299A" w:rsidRDefault="00E6299A">
      <w:pPr>
        <w:jc w:val="left"/>
        <w:rPr>
          <w:b/>
          <w:sz w:val="24"/>
          <w:szCs w:val="24"/>
        </w:rPr>
      </w:pPr>
    </w:p>
    <w:p w:rsidR="00E6299A" w:rsidRDefault="00E6299A">
      <w:pPr>
        <w:jc w:val="left"/>
        <w:rPr>
          <w:b/>
          <w:sz w:val="24"/>
          <w:szCs w:val="24"/>
        </w:rPr>
      </w:pPr>
    </w:p>
    <w:p w:rsidR="00E6299A" w:rsidRDefault="00E6299A">
      <w:pPr>
        <w:jc w:val="left"/>
        <w:rPr>
          <w:b/>
          <w:sz w:val="24"/>
          <w:szCs w:val="24"/>
        </w:rPr>
      </w:pPr>
    </w:p>
    <w:p w:rsidR="00E6299A" w:rsidRDefault="00CE646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两校合作项目及录取要求</w:t>
      </w:r>
    </w:p>
    <w:p w:rsidR="00E6299A" w:rsidRDefault="00CE6460">
      <w:pPr>
        <w:numPr>
          <w:ilvl w:val="0"/>
          <w:numId w:val="2"/>
        </w:numPr>
        <w:spacing w:line="276" w:lineRule="auto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>3+1+1</w:t>
      </w:r>
      <w:r>
        <w:rPr>
          <w:rFonts w:ascii="Calibri" w:eastAsia="宋体" w:hAnsi="Calibri" w:cs="Times New Roman" w:hint="eastAsia"/>
          <w:sz w:val="24"/>
          <w:szCs w:val="24"/>
        </w:rPr>
        <w:t>本硕连读</w:t>
      </w:r>
    </w:p>
    <w:p w:rsidR="00E6299A" w:rsidRDefault="00CE6460">
      <w:pPr>
        <w:numPr>
          <w:ilvl w:val="0"/>
          <w:numId w:val="2"/>
        </w:numPr>
        <w:spacing w:line="276" w:lineRule="auto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lastRenderedPageBreak/>
        <w:t>2+2</w:t>
      </w:r>
      <w:r>
        <w:rPr>
          <w:rFonts w:ascii="Calibri" w:eastAsia="宋体" w:hAnsi="Calibri" w:cs="Times New Roman" w:hint="eastAsia"/>
          <w:sz w:val="24"/>
          <w:szCs w:val="24"/>
        </w:rPr>
        <w:t>本科双学位</w:t>
      </w:r>
    </w:p>
    <w:p w:rsidR="00E6299A" w:rsidRDefault="00CE6460">
      <w:pPr>
        <w:numPr>
          <w:ilvl w:val="0"/>
          <w:numId w:val="2"/>
        </w:numPr>
        <w:spacing w:line="276" w:lineRule="auto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4+1</w:t>
      </w:r>
      <w:r>
        <w:rPr>
          <w:rFonts w:ascii="Calibri" w:eastAsia="宋体" w:hAnsi="Calibri" w:cs="Times New Roman" w:hint="eastAsia"/>
          <w:sz w:val="24"/>
          <w:szCs w:val="24"/>
        </w:rPr>
        <w:t>本升硕</w:t>
      </w:r>
    </w:p>
    <w:p w:rsidR="00E6299A" w:rsidRDefault="00E6299A">
      <w:pPr>
        <w:jc w:val="left"/>
        <w:rPr>
          <w:b/>
          <w:sz w:val="24"/>
          <w:szCs w:val="24"/>
        </w:rPr>
      </w:pPr>
    </w:p>
    <w:p w:rsidR="00E6299A" w:rsidRDefault="00CE6460">
      <w:pPr>
        <w:widowControl/>
        <w:jc w:val="left"/>
        <w:rPr>
          <w:rFonts w:cs="宋体"/>
          <w:b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>
        <w:rPr>
          <w:rFonts w:cs="宋体" w:hint="eastAsia"/>
          <w:b/>
          <w:kern w:val="0"/>
          <w:sz w:val="24"/>
          <w:szCs w:val="24"/>
        </w:rPr>
        <w:t>3+1+1</w:t>
      </w:r>
      <w:r>
        <w:rPr>
          <w:rFonts w:cs="宋体" w:hint="eastAsia"/>
          <w:b/>
          <w:kern w:val="0"/>
          <w:sz w:val="24"/>
          <w:szCs w:val="24"/>
        </w:rPr>
        <w:t>本硕连读项目</w:t>
      </w:r>
    </w:p>
    <w:p w:rsidR="00E6299A" w:rsidRDefault="00CE6460">
      <w:pPr>
        <w:jc w:val="left"/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开放专业：</w:t>
      </w:r>
    </w:p>
    <w:p w:rsidR="00E6299A" w:rsidRDefault="00CE6460">
      <w:pPr>
        <w:pStyle w:val="a7"/>
        <w:numPr>
          <w:ilvl w:val="0"/>
          <w:numId w:val="3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英语、翻译、</w:t>
      </w:r>
      <w:r>
        <w:rPr>
          <w:rFonts w:hint="eastAsia"/>
        </w:rPr>
        <w:t>新闻、广播、对外汉语等文科类</w:t>
      </w:r>
    </w:p>
    <w:p w:rsidR="00E6299A" w:rsidRDefault="00CE6460">
      <w:pPr>
        <w:pStyle w:val="a7"/>
        <w:numPr>
          <w:ilvl w:val="0"/>
          <w:numId w:val="3"/>
        </w:numPr>
        <w:ind w:firstLineChars="0"/>
        <w:jc w:val="left"/>
        <w:rPr>
          <w:szCs w:val="21"/>
        </w:rPr>
      </w:pPr>
      <w:r>
        <w:rPr>
          <w:rFonts w:hint="eastAsia"/>
        </w:rPr>
        <w:t>材料工程、化学工程等工程学类</w:t>
      </w:r>
    </w:p>
    <w:p w:rsidR="00E6299A" w:rsidRDefault="00E6299A">
      <w:pPr>
        <w:jc w:val="left"/>
      </w:pPr>
    </w:p>
    <w:p w:rsidR="00E6299A" w:rsidRDefault="00CE6460">
      <w:pPr>
        <w:jc w:val="left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开放年级：</w:t>
      </w:r>
      <w:r>
        <w:rPr>
          <w:szCs w:val="21"/>
        </w:rPr>
        <w:t>在读大</w:t>
      </w:r>
      <w:r>
        <w:rPr>
          <w:rFonts w:hint="eastAsia"/>
          <w:szCs w:val="21"/>
        </w:rPr>
        <w:t>三</w:t>
      </w:r>
      <w:r>
        <w:rPr>
          <w:szCs w:val="21"/>
        </w:rPr>
        <w:t>学生</w:t>
      </w:r>
    </w:p>
    <w:p w:rsidR="00E6299A" w:rsidRDefault="00E6299A">
      <w:pPr>
        <w:jc w:val="left"/>
        <w:rPr>
          <w:szCs w:val="21"/>
        </w:rPr>
      </w:pPr>
    </w:p>
    <w:p w:rsidR="00E6299A" w:rsidRDefault="00CE6460">
      <w:pPr>
        <w:jc w:val="left"/>
        <w:rPr>
          <w:szCs w:val="21"/>
        </w:rPr>
      </w:pP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入学要求：</w:t>
      </w:r>
    </w:p>
    <w:p w:rsidR="00E6299A" w:rsidRDefault="00CE6460">
      <w:pPr>
        <w:pStyle w:val="a7"/>
        <w:numPr>
          <w:ilvl w:val="0"/>
          <w:numId w:val="4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大学平均成绩</w:t>
      </w:r>
      <w:r>
        <w:rPr>
          <w:rFonts w:hint="eastAsia"/>
          <w:szCs w:val="21"/>
        </w:rPr>
        <w:t>75</w:t>
      </w:r>
      <w:r>
        <w:rPr>
          <w:rFonts w:hint="eastAsia"/>
          <w:szCs w:val="21"/>
        </w:rPr>
        <w:t>分以上；</w:t>
      </w:r>
    </w:p>
    <w:p w:rsidR="00E6299A" w:rsidRDefault="00CE6460">
      <w:pPr>
        <w:pStyle w:val="a7"/>
        <w:numPr>
          <w:ilvl w:val="0"/>
          <w:numId w:val="4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雅思：总分</w:t>
      </w:r>
      <w:r>
        <w:rPr>
          <w:rFonts w:hint="eastAsia"/>
          <w:szCs w:val="21"/>
        </w:rPr>
        <w:t>6.0</w:t>
      </w:r>
      <w:r>
        <w:rPr>
          <w:rFonts w:hint="eastAsia"/>
          <w:szCs w:val="21"/>
        </w:rPr>
        <w:t>，单项不低于</w:t>
      </w:r>
      <w:r>
        <w:rPr>
          <w:rFonts w:hint="eastAsia"/>
          <w:szCs w:val="21"/>
        </w:rPr>
        <w:t>5.5</w:t>
      </w:r>
    </w:p>
    <w:p w:rsidR="00E6299A" w:rsidRDefault="00CE6460">
      <w:pPr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雅思成绩不合格的学生可以提前入读斯旺西大学的语言课程；</w:t>
      </w:r>
      <w:r>
        <w:rPr>
          <w:rFonts w:cs="宋体" w:hint="eastAsia"/>
          <w:kern w:val="0"/>
          <w:szCs w:val="21"/>
        </w:rPr>
        <w:t xml:space="preserve"> </w:t>
      </w:r>
      <w:r>
        <w:rPr>
          <w:rFonts w:cs="宋体" w:hint="eastAsia"/>
          <w:kern w:val="0"/>
          <w:szCs w:val="21"/>
        </w:rPr>
        <w:t>或参加斯旺西大学在国内安排的内部英语考试</w:t>
      </w:r>
    </w:p>
    <w:p w:rsidR="00E6299A" w:rsidRDefault="00E6299A">
      <w:pPr>
        <w:jc w:val="left"/>
        <w:rPr>
          <w:rFonts w:cs="宋体"/>
          <w:kern w:val="0"/>
          <w:szCs w:val="21"/>
        </w:rPr>
      </w:pPr>
    </w:p>
    <w:p w:rsidR="00E6299A" w:rsidRDefault="00CE6460">
      <w:pPr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 xml:space="preserve">4. </w:t>
      </w:r>
      <w:r>
        <w:rPr>
          <w:rFonts w:cs="宋体" w:hint="eastAsia"/>
          <w:kern w:val="0"/>
          <w:szCs w:val="21"/>
        </w:rPr>
        <w:t>项目奖学金：</w:t>
      </w:r>
      <w:r>
        <w:rPr>
          <w:rFonts w:cs="宋体" w:hint="eastAsia"/>
          <w:kern w:val="0"/>
          <w:szCs w:val="21"/>
        </w:rPr>
        <w:t>2000</w:t>
      </w:r>
      <w:r>
        <w:rPr>
          <w:rFonts w:cs="宋体" w:hint="eastAsia"/>
          <w:kern w:val="0"/>
          <w:szCs w:val="21"/>
        </w:rPr>
        <w:t>英镑，其中本科和硕士阶段各</w:t>
      </w:r>
      <w:r>
        <w:rPr>
          <w:rFonts w:cs="宋体" w:hint="eastAsia"/>
          <w:kern w:val="0"/>
          <w:szCs w:val="21"/>
        </w:rPr>
        <w:t>1000</w:t>
      </w:r>
      <w:r>
        <w:rPr>
          <w:rFonts w:cs="宋体" w:hint="eastAsia"/>
          <w:kern w:val="0"/>
          <w:szCs w:val="21"/>
        </w:rPr>
        <w:t>镑</w:t>
      </w:r>
    </w:p>
    <w:p w:rsidR="00E6299A" w:rsidRDefault="00E6299A">
      <w:pPr>
        <w:jc w:val="left"/>
        <w:rPr>
          <w:szCs w:val="21"/>
        </w:rPr>
      </w:pPr>
    </w:p>
    <w:p w:rsidR="00E6299A" w:rsidRDefault="00E6299A">
      <w:pPr>
        <w:jc w:val="left"/>
        <w:rPr>
          <w:rFonts w:cs="宋体"/>
          <w:kern w:val="0"/>
          <w:szCs w:val="21"/>
        </w:rPr>
      </w:pPr>
    </w:p>
    <w:p w:rsidR="00E6299A" w:rsidRDefault="00CE646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>
        <w:rPr>
          <w:rFonts w:hint="eastAsia"/>
          <w:b/>
          <w:sz w:val="24"/>
          <w:szCs w:val="24"/>
        </w:rPr>
        <w:t>2+2</w:t>
      </w:r>
      <w:r>
        <w:rPr>
          <w:rFonts w:hint="eastAsia"/>
          <w:b/>
          <w:sz w:val="24"/>
          <w:szCs w:val="24"/>
        </w:rPr>
        <w:t>本科双学位项目</w:t>
      </w:r>
    </w:p>
    <w:p w:rsidR="00E6299A" w:rsidRDefault="00CE6460">
      <w:pPr>
        <w:jc w:val="left"/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开放专业：</w:t>
      </w:r>
    </w:p>
    <w:p w:rsidR="00E6299A" w:rsidRDefault="00CE6460">
      <w:pPr>
        <w:pStyle w:val="a7"/>
        <w:numPr>
          <w:ilvl w:val="0"/>
          <w:numId w:val="3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英语、翻译、</w:t>
      </w:r>
      <w:r>
        <w:rPr>
          <w:rFonts w:hint="eastAsia"/>
        </w:rPr>
        <w:t>新闻、广播、对外汉语等文科类</w:t>
      </w:r>
    </w:p>
    <w:p w:rsidR="00E6299A" w:rsidRDefault="00CE6460">
      <w:pPr>
        <w:pStyle w:val="a7"/>
        <w:numPr>
          <w:ilvl w:val="0"/>
          <w:numId w:val="3"/>
        </w:numPr>
        <w:ind w:firstLineChars="0"/>
        <w:jc w:val="left"/>
        <w:rPr>
          <w:szCs w:val="21"/>
        </w:rPr>
      </w:pPr>
      <w:r>
        <w:rPr>
          <w:rFonts w:hint="eastAsia"/>
        </w:rPr>
        <w:t>材料工程、化学工程等工程学类</w:t>
      </w:r>
    </w:p>
    <w:p w:rsidR="00E6299A" w:rsidRDefault="00E6299A">
      <w:pPr>
        <w:jc w:val="left"/>
        <w:rPr>
          <w:szCs w:val="21"/>
        </w:rPr>
      </w:pPr>
    </w:p>
    <w:p w:rsidR="00E6299A" w:rsidRDefault="00CE6460">
      <w:pPr>
        <w:jc w:val="left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开放年级：</w:t>
      </w:r>
      <w:r>
        <w:rPr>
          <w:szCs w:val="21"/>
        </w:rPr>
        <w:t>在读大二学生</w:t>
      </w:r>
    </w:p>
    <w:p w:rsidR="00E6299A" w:rsidRDefault="00E6299A">
      <w:pPr>
        <w:jc w:val="left"/>
        <w:rPr>
          <w:szCs w:val="21"/>
        </w:rPr>
      </w:pPr>
    </w:p>
    <w:p w:rsidR="00E6299A" w:rsidRDefault="00CE6460">
      <w:pPr>
        <w:jc w:val="left"/>
        <w:rPr>
          <w:szCs w:val="21"/>
        </w:rPr>
      </w:pP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入学要求：</w:t>
      </w:r>
    </w:p>
    <w:p w:rsidR="00E6299A" w:rsidRDefault="00CE6460">
      <w:pPr>
        <w:pStyle w:val="a7"/>
        <w:numPr>
          <w:ilvl w:val="0"/>
          <w:numId w:val="5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大学平均成绩</w:t>
      </w:r>
      <w:r>
        <w:rPr>
          <w:rFonts w:hint="eastAsia"/>
          <w:szCs w:val="21"/>
        </w:rPr>
        <w:t>75</w:t>
      </w:r>
      <w:r>
        <w:rPr>
          <w:rFonts w:hint="eastAsia"/>
          <w:szCs w:val="21"/>
        </w:rPr>
        <w:t>分以上；</w:t>
      </w:r>
    </w:p>
    <w:p w:rsidR="00E6299A" w:rsidRDefault="00CE6460">
      <w:pPr>
        <w:pStyle w:val="a7"/>
        <w:numPr>
          <w:ilvl w:val="0"/>
          <w:numId w:val="5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雅思：总分</w:t>
      </w:r>
      <w:r>
        <w:rPr>
          <w:rFonts w:hint="eastAsia"/>
          <w:szCs w:val="21"/>
        </w:rPr>
        <w:t>6.0</w:t>
      </w:r>
      <w:r>
        <w:rPr>
          <w:rFonts w:hint="eastAsia"/>
          <w:szCs w:val="21"/>
        </w:rPr>
        <w:t>，单项不低于</w:t>
      </w:r>
      <w:r>
        <w:rPr>
          <w:rFonts w:hint="eastAsia"/>
          <w:szCs w:val="21"/>
        </w:rPr>
        <w:t>5.5</w:t>
      </w:r>
    </w:p>
    <w:p w:rsidR="00E6299A" w:rsidRDefault="00CE6460">
      <w:pPr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雅思成绩不合格的学生可以提前入读斯旺西大学的语言课程；</w:t>
      </w:r>
      <w:r>
        <w:rPr>
          <w:rFonts w:cs="宋体" w:hint="eastAsia"/>
          <w:kern w:val="0"/>
          <w:szCs w:val="21"/>
        </w:rPr>
        <w:t xml:space="preserve"> </w:t>
      </w:r>
      <w:r>
        <w:rPr>
          <w:rFonts w:cs="宋体" w:hint="eastAsia"/>
          <w:kern w:val="0"/>
          <w:szCs w:val="21"/>
        </w:rPr>
        <w:t>或参加斯旺西大学在国内安排的内部英语考试</w:t>
      </w:r>
    </w:p>
    <w:p w:rsidR="00E6299A" w:rsidRDefault="00E6299A">
      <w:pPr>
        <w:jc w:val="left"/>
        <w:rPr>
          <w:rFonts w:cs="宋体"/>
          <w:kern w:val="0"/>
          <w:szCs w:val="21"/>
        </w:rPr>
      </w:pPr>
    </w:p>
    <w:p w:rsidR="00E6299A" w:rsidRDefault="00CE6460">
      <w:pPr>
        <w:jc w:val="left"/>
        <w:rPr>
          <w:szCs w:val="21"/>
        </w:rPr>
      </w:pPr>
      <w:r>
        <w:rPr>
          <w:rFonts w:cs="宋体" w:hint="eastAsia"/>
          <w:kern w:val="0"/>
          <w:szCs w:val="21"/>
        </w:rPr>
        <w:t xml:space="preserve">4. </w:t>
      </w:r>
      <w:r>
        <w:rPr>
          <w:rFonts w:cs="宋体" w:hint="eastAsia"/>
          <w:kern w:val="0"/>
          <w:szCs w:val="21"/>
        </w:rPr>
        <w:t>项目奖学金：</w:t>
      </w:r>
      <w:r>
        <w:rPr>
          <w:rFonts w:cs="宋体" w:hint="eastAsia"/>
          <w:kern w:val="0"/>
          <w:szCs w:val="21"/>
        </w:rPr>
        <w:t>2000</w:t>
      </w:r>
      <w:r>
        <w:rPr>
          <w:rFonts w:cs="宋体" w:hint="eastAsia"/>
          <w:kern w:val="0"/>
          <w:szCs w:val="21"/>
        </w:rPr>
        <w:t>英镑</w:t>
      </w:r>
    </w:p>
    <w:p w:rsidR="00E6299A" w:rsidRDefault="00E6299A">
      <w:pPr>
        <w:jc w:val="left"/>
        <w:rPr>
          <w:rFonts w:cs="宋体"/>
          <w:kern w:val="0"/>
          <w:szCs w:val="21"/>
        </w:rPr>
      </w:pPr>
    </w:p>
    <w:p w:rsidR="00E6299A" w:rsidRDefault="00E6299A">
      <w:pPr>
        <w:widowControl/>
        <w:jc w:val="left"/>
        <w:rPr>
          <w:szCs w:val="21"/>
        </w:rPr>
      </w:pPr>
    </w:p>
    <w:p w:rsidR="00E6299A" w:rsidRDefault="00CE6460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>
        <w:rPr>
          <w:rFonts w:hint="eastAsia"/>
          <w:b/>
          <w:sz w:val="24"/>
          <w:szCs w:val="24"/>
        </w:rPr>
        <w:t>4+1</w:t>
      </w:r>
      <w:r>
        <w:rPr>
          <w:rFonts w:hint="eastAsia"/>
          <w:b/>
          <w:sz w:val="24"/>
          <w:szCs w:val="24"/>
        </w:rPr>
        <w:t>本升硕项目</w:t>
      </w:r>
    </w:p>
    <w:p w:rsidR="00E6299A" w:rsidRDefault="00CE6460">
      <w:pPr>
        <w:jc w:val="left"/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开放专业：</w:t>
      </w:r>
    </w:p>
    <w:p w:rsidR="00E6299A" w:rsidRDefault="00CE6460">
      <w:pPr>
        <w:jc w:val="left"/>
        <w:rPr>
          <w:szCs w:val="21"/>
        </w:rPr>
      </w:pPr>
      <w:r>
        <w:rPr>
          <w:rFonts w:hint="eastAsia"/>
          <w:szCs w:val="21"/>
        </w:rPr>
        <w:t>不限专业，商科、工程、理科、计算机、文科、英语、翻译、新闻等都可以</w:t>
      </w:r>
    </w:p>
    <w:p w:rsidR="00E6299A" w:rsidRDefault="00E6299A">
      <w:pPr>
        <w:jc w:val="left"/>
        <w:rPr>
          <w:szCs w:val="21"/>
        </w:rPr>
      </w:pPr>
    </w:p>
    <w:p w:rsidR="00E6299A" w:rsidRDefault="00CE6460">
      <w:pPr>
        <w:jc w:val="left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开放年级：</w:t>
      </w:r>
      <w:r>
        <w:rPr>
          <w:szCs w:val="21"/>
        </w:rPr>
        <w:t>在读大</w:t>
      </w:r>
      <w:r>
        <w:rPr>
          <w:rFonts w:hint="eastAsia"/>
          <w:szCs w:val="21"/>
        </w:rPr>
        <w:t>四</w:t>
      </w:r>
      <w:r>
        <w:rPr>
          <w:szCs w:val="21"/>
        </w:rPr>
        <w:t>学生</w:t>
      </w:r>
    </w:p>
    <w:p w:rsidR="00E6299A" w:rsidRDefault="00E6299A">
      <w:pPr>
        <w:jc w:val="left"/>
        <w:rPr>
          <w:szCs w:val="21"/>
        </w:rPr>
      </w:pPr>
    </w:p>
    <w:p w:rsidR="00E6299A" w:rsidRDefault="00CE6460">
      <w:pPr>
        <w:jc w:val="left"/>
        <w:rPr>
          <w:szCs w:val="21"/>
        </w:rPr>
      </w:pP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入学要求：</w:t>
      </w:r>
    </w:p>
    <w:p w:rsidR="00E6299A" w:rsidRDefault="00CE6460">
      <w:pPr>
        <w:pStyle w:val="a7"/>
        <w:numPr>
          <w:ilvl w:val="0"/>
          <w:numId w:val="6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大学平均成绩</w:t>
      </w:r>
      <w:r>
        <w:rPr>
          <w:rFonts w:hint="eastAsia"/>
          <w:szCs w:val="21"/>
        </w:rPr>
        <w:t>75</w:t>
      </w:r>
      <w:r>
        <w:rPr>
          <w:rFonts w:hint="eastAsia"/>
          <w:szCs w:val="21"/>
        </w:rPr>
        <w:t>分以上；</w:t>
      </w:r>
    </w:p>
    <w:p w:rsidR="00E6299A" w:rsidRDefault="00CE6460">
      <w:pPr>
        <w:pStyle w:val="a7"/>
        <w:numPr>
          <w:ilvl w:val="0"/>
          <w:numId w:val="6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雅思：</w:t>
      </w:r>
    </w:p>
    <w:p w:rsidR="00E6299A" w:rsidRDefault="00CE6460">
      <w:pPr>
        <w:pStyle w:val="a7"/>
        <w:ind w:left="4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商科类专业、计算机类以及中英文翻译专业总分</w:t>
      </w:r>
      <w:r>
        <w:rPr>
          <w:rFonts w:hint="eastAsia"/>
          <w:szCs w:val="21"/>
        </w:rPr>
        <w:t>6.0</w:t>
      </w:r>
      <w:r>
        <w:rPr>
          <w:rFonts w:hint="eastAsia"/>
          <w:szCs w:val="21"/>
        </w:rPr>
        <w:t>，单项不低于</w:t>
      </w:r>
      <w:r>
        <w:rPr>
          <w:rFonts w:hint="eastAsia"/>
          <w:szCs w:val="21"/>
        </w:rPr>
        <w:t>5.5</w:t>
      </w:r>
    </w:p>
    <w:p w:rsidR="00E6299A" w:rsidRDefault="00CE6460">
      <w:pPr>
        <w:pStyle w:val="a7"/>
        <w:ind w:left="420" w:firstLineChars="0" w:firstLine="0"/>
        <w:jc w:val="left"/>
        <w:rPr>
          <w:szCs w:val="21"/>
        </w:rPr>
      </w:pPr>
      <w:r>
        <w:rPr>
          <w:rFonts w:hint="eastAsia"/>
          <w:szCs w:val="21"/>
        </w:rPr>
        <w:lastRenderedPageBreak/>
        <w:t>其他专业总分</w:t>
      </w:r>
      <w:r>
        <w:rPr>
          <w:rFonts w:hint="eastAsia"/>
          <w:szCs w:val="21"/>
        </w:rPr>
        <w:t>6.5</w:t>
      </w:r>
      <w:r>
        <w:rPr>
          <w:rFonts w:hint="eastAsia"/>
          <w:szCs w:val="21"/>
        </w:rPr>
        <w:t>，单项不低于</w:t>
      </w:r>
      <w:r>
        <w:rPr>
          <w:rFonts w:hint="eastAsia"/>
          <w:szCs w:val="21"/>
        </w:rPr>
        <w:t>5.5</w:t>
      </w:r>
      <w:r>
        <w:rPr>
          <w:rFonts w:hint="eastAsia"/>
          <w:szCs w:val="21"/>
        </w:rPr>
        <w:t>；</w:t>
      </w:r>
    </w:p>
    <w:p w:rsidR="00E6299A" w:rsidRDefault="00CE6460">
      <w:pPr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雅思成绩不合格的学生可以提前入读斯旺西大学的语言课程；</w:t>
      </w:r>
      <w:r>
        <w:rPr>
          <w:rFonts w:cs="宋体" w:hint="eastAsia"/>
          <w:kern w:val="0"/>
          <w:szCs w:val="21"/>
        </w:rPr>
        <w:t xml:space="preserve"> </w:t>
      </w:r>
      <w:r>
        <w:rPr>
          <w:rFonts w:cs="宋体" w:hint="eastAsia"/>
          <w:kern w:val="0"/>
          <w:szCs w:val="21"/>
        </w:rPr>
        <w:t>或参加斯旺西大学在国内安排的内部英语考试</w:t>
      </w:r>
    </w:p>
    <w:p w:rsidR="00E6299A" w:rsidRDefault="00E6299A">
      <w:pPr>
        <w:jc w:val="left"/>
        <w:rPr>
          <w:rFonts w:cs="宋体"/>
          <w:kern w:val="0"/>
          <w:szCs w:val="21"/>
        </w:rPr>
      </w:pPr>
    </w:p>
    <w:p w:rsidR="00E6299A" w:rsidRDefault="00CE6460">
      <w:pPr>
        <w:jc w:val="left"/>
        <w:rPr>
          <w:szCs w:val="21"/>
        </w:rPr>
      </w:pPr>
      <w:r>
        <w:rPr>
          <w:rFonts w:cs="宋体" w:hint="eastAsia"/>
          <w:kern w:val="0"/>
          <w:szCs w:val="21"/>
        </w:rPr>
        <w:t xml:space="preserve">4. </w:t>
      </w:r>
      <w:r>
        <w:rPr>
          <w:rFonts w:cs="宋体" w:hint="eastAsia"/>
          <w:kern w:val="0"/>
          <w:szCs w:val="21"/>
        </w:rPr>
        <w:t>项目奖学金：可申请</w:t>
      </w:r>
      <w:r>
        <w:rPr>
          <w:rFonts w:cs="宋体" w:hint="eastAsia"/>
          <w:kern w:val="0"/>
          <w:szCs w:val="21"/>
        </w:rPr>
        <w:t>1000-2000</w:t>
      </w:r>
      <w:r>
        <w:rPr>
          <w:rFonts w:cs="宋体" w:hint="eastAsia"/>
          <w:kern w:val="0"/>
          <w:szCs w:val="21"/>
        </w:rPr>
        <w:t>英镑</w:t>
      </w:r>
    </w:p>
    <w:p w:rsidR="00E6299A" w:rsidRDefault="00E6299A">
      <w:pPr>
        <w:jc w:val="left"/>
        <w:rPr>
          <w:rFonts w:cs="宋体"/>
          <w:kern w:val="0"/>
          <w:szCs w:val="21"/>
        </w:rPr>
      </w:pPr>
    </w:p>
    <w:p w:rsidR="00E6299A" w:rsidRDefault="00E6299A">
      <w:pPr>
        <w:jc w:val="left"/>
        <w:rPr>
          <w:rFonts w:cs="宋体"/>
          <w:kern w:val="0"/>
          <w:szCs w:val="21"/>
        </w:rPr>
      </w:pPr>
    </w:p>
    <w:p w:rsidR="00E6299A" w:rsidRDefault="00CE6460">
      <w:pPr>
        <w:jc w:val="left"/>
        <w:rPr>
          <w:rFonts w:cs="宋体"/>
          <w:b/>
          <w:kern w:val="0"/>
          <w:sz w:val="24"/>
          <w:szCs w:val="24"/>
        </w:rPr>
      </w:pPr>
      <w:r>
        <w:rPr>
          <w:rFonts w:cs="宋体" w:hint="eastAsia"/>
          <w:b/>
          <w:kern w:val="0"/>
          <w:sz w:val="24"/>
          <w:szCs w:val="24"/>
        </w:rPr>
        <w:t>四、申请材料：</w:t>
      </w:r>
    </w:p>
    <w:p w:rsidR="00E6299A" w:rsidRDefault="00CE6460">
      <w:pPr>
        <w:widowControl/>
        <w:numPr>
          <w:ilvl w:val="0"/>
          <w:numId w:val="7"/>
        </w:numPr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项目申请表</w:t>
      </w:r>
      <w:r>
        <w:rPr>
          <w:rFonts w:cs="宋体" w:hint="eastAsia"/>
          <w:kern w:val="0"/>
          <w:szCs w:val="21"/>
        </w:rPr>
        <w:t xml:space="preserve"> </w:t>
      </w:r>
      <w:r>
        <w:rPr>
          <w:rFonts w:cs="宋体" w:hint="eastAsia"/>
          <w:kern w:val="0"/>
          <w:szCs w:val="21"/>
        </w:rPr>
        <w:t>（请联系大学代表处索要）</w:t>
      </w:r>
    </w:p>
    <w:p w:rsidR="00E6299A" w:rsidRDefault="00CE6460">
      <w:pPr>
        <w:pStyle w:val="a7"/>
        <w:numPr>
          <w:ilvl w:val="0"/>
          <w:numId w:val="7"/>
        </w:numPr>
        <w:ind w:firstLineChars="0"/>
      </w:pPr>
      <w:r>
        <w:rPr>
          <w:rFonts w:hint="eastAsia"/>
        </w:rPr>
        <w:t>本科</w:t>
      </w:r>
      <w:r>
        <w:t>成绩单</w:t>
      </w:r>
      <w:r>
        <w:t xml:space="preserve"> (</w:t>
      </w:r>
      <w:r>
        <w:t>中英文</w:t>
      </w:r>
      <w:r>
        <w:t xml:space="preserve">) </w:t>
      </w:r>
    </w:p>
    <w:p w:rsidR="00E6299A" w:rsidRDefault="00CE6460">
      <w:pPr>
        <w:pStyle w:val="a7"/>
        <w:numPr>
          <w:ilvl w:val="0"/>
          <w:numId w:val="7"/>
        </w:numPr>
        <w:ind w:firstLineChars="0"/>
      </w:pPr>
      <w:r>
        <w:rPr>
          <w:rFonts w:hint="eastAsia"/>
        </w:rPr>
        <w:t>在读证明</w:t>
      </w:r>
      <w:r>
        <w:rPr>
          <w:rFonts w:hint="eastAsia"/>
        </w:rPr>
        <w:t xml:space="preserve"> </w:t>
      </w:r>
      <w:r>
        <w:t>(</w:t>
      </w:r>
      <w:r>
        <w:t>中英文</w:t>
      </w:r>
      <w:r>
        <w:t>)</w:t>
      </w:r>
    </w:p>
    <w:p w:rsidR="00E6299A" w:rsidRDefault="00CE6460">
      <w:pPr>
        <w:pStyle w:val="a7"/>
        <w:numPr>
          <w:ilvl w:val="0"/>
          <w:numId w:val="7"/>
        </w:numPr>
        <w:ind w:firstLineChars="0"/>
      </w:pPr>
      <w:r>
        <w:t>个人陈述</w:t>
      </w:r>
      <w:r>
        <w:rPr>
          <w:rFonts w:hint="eastAsia"/>
        </w:rPr>
        <w:t xml:space="preserve"> (</w:t>
      </w:r>
      <w:r>
        <w:rPr>
          <w:rFonts w:hint="eastAsia"/>
        </w:rPr>
        <w:t>英文</w:t>
      </w:r>
      <w:r>
        <w:rPr>
          <w:rFonts w:hint="eastAsia"/>
        </w:rPr>
        <w:t>)</w:t>
      </w:r>
    </w:p>
    <w:p w:rsidR="00E6299A" w:rsidRDefault="00CE6460">
      <w:pPr>
        <w:pStyle w:val="a7"/>
        <w:numPr>
          <w:ilvl w:val="0"/>
          <w:numId w:val="7"/>
        </w:numPr>
        <w:ind w:firstLineChars="0"/>
      </w:pPr>
      <w:r>
        <w:t>推荐信</w:t>
      </w:r>
      <w:r>
        <w:rPr>
          <w:rFonts w:hint="eastAsia"/>
        </w:rPr>
        <w:t xml:space="preserve"> (</w:t>
      </w:r>
      <w:r>
        <w:rPr>
          <w:rFonts w:hint="eastAsia"/>
        </w:rPr>
        <w:t>申请</w:t>
      </w:r>
      <w:r>
        <w:rPr>
          <w:rFonts w:hint="eastAsia"/>
        </w:rPr>
        <w:t>3+1+1</w:t>
      </w:r>
      <w:r>
        <w:rPr>
          <w:rFonts w:hint="eastAsia"/>
        </w:rPr>
        <w:t>、</w:t>
      </w:r>
      <w:r>
        <w:rPr>
          <w:rFonts w:hint="eastAsia"/>
        </w:rPr>
        <w:t>2+2</w:t>
      </w:r>
      <w:r>
        <w:rPr>
          <w:rFonts w:hint="eastAsia"/>
        </w:rPr>
        <w:t>项目准备一封，申请</w:t>
      </w:r>
      <w:r>
        <w:rPr>
          <w:rFonts w:hint="eastAsia"/>
        </w:rPr>
        <w:t>4+1</w:t>
      </w:r>
      <w:r>
        <w:rPr>
          <w:rFonts w:hint="eastAsia"/>
        </w:rPr>
        <w:t>项目准备两封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(</w:t>
      </w:r>
      <w:r>
        <w:rPr>
          <w:rFonts w:hint="eastAsia"/>
        </w:rPr>
        <w:t>英文</w:t>
      </w:r>
      <w:r>
        <w:rPr>
          <w:rFonts w:hint="eastAsia"/>
        </w:rPr>
        <w:t>)</w:t>
      </w:r>
    </w:p>
    <w:p w:rsidR="00E6299A" w:rsidRDefault="00CE6460">
      <w:pPr>
        <w:pStyle w:val="a7"/>
        <w:numPr>
          <w:ilvl w:val="0"/>
          <w:numId w:val="7"/>
        </w:numPr>
        <w:ind w:firstLineChars="0"/>
      </w:pPr>
      <w:r>
        <w:t>雅思成绩单</w:t>
      </w:r>
      <w:r>
        <w:rPr>
          <w:rFonts w:hint="eastAsia"/>
        </w:rPr>
        <w:t xml:space="preserve"> </w:t>
      </w:r>
      <w:r>
        <w:t>(</w:t>
      </w:r>
      <w:r>
        <w:t>没有可以先不提交</w:t>
      </w:r>
      <w:r>
        <w:rPr>
          <w:rFonts w:hint="eastAsia"/>
        </w:rPr>
        <w:t>，待考出后补交</w:t>
      </w:r>
      <w:r>
        <w:rPr>
          <w:rFonts w:cs="宋体" w:hint="eastAsia"/>
          <w:kern w:val="0"/>
          <w:szCs w:val="21"/>
        </w:rPr>
        <w:t>，建议最晚</w:t>
      </w:r>
      <w:r>
        <w:rPr>
          <w:rFonts w:cs="宋体" w:hint="eastAsia"/>
          <w:kern w:val="0"/>
          <w:szCs w:val="21"/>
        </w:rPr>
        <w:t>6</w:t>
      </w:r>
      <w:r>
        <w:rPr>
          <w:rFonts w:cs="宋体" w:hint="eastAsia"/>
          <w:kern w:val="0"/>
          <w:szCs w:val="21"/>
        </w:rPr>
        <w:t>月份补交</w:t>
      </w:r>
      <w:r>
        <w:t>)</w:t>
      </w:r>
    </w:p>
    <w:p w:rsidR="00E6299A" w:rsidRDefault="00CE6460">
      <w:pPr>
        <w:pStyle w:val="a7"/>
        <w:numPr>
          <w:ilvl w:val="0"/>
          <w:numId w:val="7"/>
        </w:numPr>
        <w:ind w:firstLineChars="0"/>
      </w:pPr>
      <w:r>
        <w:t>护照首页</w:t>
      </w:r>
      <w:r>
        <w:rPr>
          <w:rFonts w:hint="eastAsia"/>
        </w:rPr>
        <w:t xml:space="preserve"> (</w:t>
      </w:r>
      <w:r>
        <w:t>没有可以先不提交，</w:t>
      </w:r>
      <w:r>
        <w:rPr>
          <w:rFonts w:hint="eastAsia"/>
        </w:rPr>
        <w:t>待</w:t>
      </w:r>
      <w:r>
        <w:t>办理</w:t>
      </w:r>
      <w:r>
        <w:rPr>
          <w:rFonts w:hint="eastAsia"/>
        </w:rPr>
        <w:t>后补交</w:t>
      </w:r>
      <w:r>
        <w:rPr>
          <w:rFonts w:hint="eastAsia"/>
        </w:rPr>
        <w:t>)</w:t>
      </w:r>
    </w:p>
    <w:p w:rsidR="00E6299A" w:rsidRDefault="00E6299A">
      <w:pPr>
        <w:widowControl/>
        <w:ind w:left="69"/>
        <w:jc w:val="left"/>
        <w:rPr>
          <w:szCs w:val="21"/>
        </w:rPr>
      </w:pPr>
    </w:p>
    <w:p w:rsidR="00E6299A" w:rsidRDefault="00CE6460">
      <w:pPr>
        <w:jc w:val="left"/>
        <w:rPr>
          <w:rFonts w:cs="宋体"/>
          <w:kern w:val="0"/>
          <w:szCs w:val="21"/>
        </w:rPr>
      </w:pPr>
      <w:r>
        <w:rPr>
          <w:rFonts w:hint="eastAsia"/>
          <w:b/>
          <w:sz w:val="24"/>
          <w:szCs w:val="24"/>
        </w:rPr>
        <w:t>申请时间</w:t>
      </w:r>
      <w:r>
        <w:rPr>
          <w:rFonts w:hint="eastAsia"/>
          <w:szCs w:val="21"/>
        </w:rPr>
        <w:t>：</w:t>
      </w:r>
      <w:r>
        <w:rPr>
          <w:rFonts w:cs="宋体" w:hint="eastAsia"/>
          <w:kern w:val="0"/>
          <w:szCs w:val="21"/>
        </w:rPr>
        <w:t>即日起至</w:t>
      </w:r>
      <w:r>
        <w:rPr>
          <w:rFonts w:cs="宋体" w:hint="eastAsia"/>
          <w:kern w:val="0"/>
          <w:szCs w:val="21"/>
        </w:rPr>
        <w:t>5</w:t>
      </w:r>
      <w:r>
        <w:rPr>
          <w:rFonts w:cs="宋体" w:hint="eastAsia"/>
          <w:kern w:val="0"/>
          <w:szCs w:val="21"/>
        </w:rPr>
        <w:t>月</w:t>
      </w:r>
      <w:r>
        <w:rPr>
          <w:rFonts w:cs="宋体" w:hint="eastAsia"/>
          <w:kern w:val="0"/>
          <w:szCs w:val="21"/>
        </w:rPr>
        <w:t>30</w:t>
      </w:r>
      <w:r>
        <w:rPr>
          <w:rFonts w:cs="宋体" w:hint="eastAsia"/>
          <w:kern w:val="0"/>
          <w:szCs w:val="21"/>
        </w:rPr>
        <w:t>日，越早申请越早获得</w:t>
      </w:r>
      <w:r>
        <w:rPr>
          <w:rFonts w:cs="宋体" w:hint="eastAsia"/>
          <w:kern w:val="0"/>
          <w:szCs w:val="21"/>
        </w:rPr>
        <w:t>offer</w:t>
      </w:r>
    </w:p>
    <w:p w:rsidR="00E6299A" w:rsidRDefault="00E6299A">
      <w:pPr>
        <w:widowControl/>
        <w:ind w:left="69"/>
        <w:jc w:val="left"/>
        <w:rPr>
          <w:szCs w:val="21"/>
        </w:rPr>
      </w:pPr>
    </w:p>
    <w:p w:rsidR="00E6299A" w:rsidRDefault="00E6299A">
      <w:pPr>
        <w:widowControl/>
        <w:ind w:left="69"/>
        <w:jc w:val="left"/>
        <w:rPr>
          <w:szCs w:val="21"/>
        </w:rPr>
      </w:pPr>
    </w:p>
    <w:p w:rsidR="00E6299A" w:rsidRDefault="00CE6460">
      <w:pPr>
        <w:spacing w:line="276" w:lineRule="auto"/>
        <w:jc w:val="left"/>
        <w:rPr>
          <w:rFonts w:ascii="Calibri" w:eastAsia="宋体" w:hAnsi="Calibri" w:cs="Times New Roman"/>
          <w:b/>
          <w:sz w:val="24"/>
        </w:rPr>
      </w:pPr>
      <w:r>
        <w:rPr>
          <w:rFonts w:ascii="Calibri" w:eastAsia="宋体" w:hAnsi="Calibri" w:cs="Times New Roman" w:hint="eastAsia"/>
          <w:b/>
          <w:sz w:val="24"/>
        </w:rPr>
        <w:t>五、费用信息</w:t>
      </w:r>
    </w:p>
    <w:p w:rsidR="00E6299A" w:rsidRDefault="00CE6460">
      <w:pPr>
        <w:numPr>
          <w:ilvl w:val="0"/>
          <w:numId w:val="8"/>
        </w:numPr>
        <w:spacing w:line="276" w:lineRule="auto"/>
        <w:rPr>
          <w:rFonts w:ascii="Calibri" w:eastAsia="宋体" w:hAnsi="Calibri" w:cs="Times New Roman"/>
          <w:b/>
          <w:szCs w:val="21"/>
        </w:rPr>
      </w:pPr>
      <w:r>
        <w:rPr>
          <w:rFonts w:ascii="Calibri" w:eastAsia="宋体" w:hAnsi="Calibri" w:cs="Times New Roman" w:hint="eastAsia"/>
          <w:b/>
          <w:szCs w:val="21"/>
        </w:rPr>
        <w:t>学费</w:t>
      </w:r>
      <w:r>
        <w:rPr>
          <w:rFonts w:ascii="Calibri" w:eastAsia="宋体" w:hAnsi="Calibri" w:cs="Times New Roman" w:hint="eastAsia"/>
          <w:b/>
          <w:szCs w:val="21"/>
        </w:rPr>
        <w:t xml:space="preserve"> (2019-2020</w:t>
      </w:r>
      <w:r>
        <w:rPr>
          <w:rFonts w:ascii="Calibri" w:eastAsia="宋体" w:hAnsi="Calibri" w:cs="Times New Roman" w:hint="eastAsia"/>
          <w:b/>
          <w:szCs w:val="21"/>
        </w:rPr>
        <w:t>学年</w:t>
      </w:r>
      <w:r>
        <w:rPr>
          <w:rFonts w:ascii="Calibri" w:eastAsia="宋体" w:hAnsi="Calibri" w:cs="Times New Roman" w:hint="eastAsia"/>
          <w:b/>
          <w:szCs w:val="21"/>
        </w:rPr>
        <w:t xml:space="preserve">) </w:t>
      </w:r>
    </w:p>
    <w:p w:rsidR="00E6299A" w:rsidRDefault="00CE6460">
      <w:pPr>
        <w:spacing w:line="276" w:lineRule="auto"/>
        <w:rPr>
          <w:rFonts w:ascii="Calibri" w:eastAsia="宋体" w:hAnsi="Calibri" w:cs="Times New Roman"/>
          <w:b/>
          <w:szCs w:val="21"/>
        </w:rPr>
      </w:pPr>
      <w:r>
        <w:rPr>
          <w:rFonts w:ascii="Calibri" w:eastAsia="宋体" w:hAnsi="Calibri" w:cs="Times New Roman" w:hint="eastAsia"/>
          <w:b/>
          <w:szCs w:val="21"/>
        </w:rPr>
        <w:t>注：学生可获得如上所列相应合作项目的奖学金</w:t>
      </w:r>
    </w:p>
    <w:p w:rsidR="00E6299A" w:rsidRDefault="00E6299A">
      <w:pPr>
        <w:rPr>
          <w:rFonts w:ascii="Calibri" w:eastAsia="宋体" w:hAnsi="Calibri" w:cs="Times New Roman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7"/>
        <w:gridCol w:w="1985"/>
        <w:gridCol w:w="2268"/>
      </w:tblGrid>
      <w:tr w:rsidR="00E6299A">
        <w:trPr>
          <w:trHeight w:val="397"/>
        </w:trPr>
        <w:tc>
          <w:tcPr>
            <w:tcW w:w="5387" w:type="dxa"/>
            <w:vAlign w:val="center"/>
          </w:tcPr>
          <w:p w:rsidR="00E6299A" w:rsidRDefault="00CE6460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宋体" w:cs="Times New Roman" w:hint="eastAsia"/>
                <w:b/>
                <w:szCs w:val="21"/>
              </w:rPr>
              <w:t>专业</w:t>
            </w:r>
          </w:p>
        </w:tc>
        <w:tc>
          <w:tcPr>
            <w:tcW w:w="1985" w:type="dxa"/>
            <w:vAlign w:val="center"/>
          </w:tcPr>
          <w:p w:rsidR="00E6299A" w:rsidRDefault="00CE6460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宋体" w:cs="Times New Roman"/>
                <w:b/>
                <w:szCs w:val="21"/>
              </w:rPr>
              <w:t>本科</w:t>
            </w:r>
          </w:p>
        </w:tc>
        <w:tc>
          <w:tcPr>
            <w:tcW w:w="2268" w:type="dxa"/>
            <w:vAlign w:val="center"/>
          </w:tcPr>
          <w:p w:rsidR="00E6299A" w:rsidRDefault="00CE6460">
            <w:pPr>
              <w:spacing w:line="276" w:lineRule="auto"/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宋体" w:cs="Times New Roman"/>
                <w:b/>
                <w:szCs w:val="21"/>
              </w:rPr>
              <w:t>硕士</w:t>
            </w:r>
          </w:p>
        </w:tc>
      </w:tr>
      <w:tr w:rsidR="00E6299A">
        <w:trPr>
          <w:trHeight w:val="397"/>
        </w:trPr>
        <w:tc>
          <w:tcPr>
            <w:tcW w:w="5387" w:type="dxa"/>
            <w:vAlign w:val="center"/>
          </w:tcPr>
          <w:p w:rsidR="00E6299A" w:rsidRDefault="00CE6460">
            <w:pPr>
              <w:spacing w:line="276" w:lineRule="auto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英语</w:t>
            </w:r>
            <w:r>
              <w:rPr>
                <w:rFonts w:ascii="Calibri" w:eastAsia="宋体" w:hAnsi="Calibri" w:cs="Times New Roman" w:hint="eastAsia"/>
                <w:szCs w:val="21"/>
              </w:rPr>
              <w:t>、英语教育、新闻传媒</w:t>
            </w:r>
          </w:p>
        </w:tc>
        <w:tc>
          <w:tcPr>
            <w:tcW w:w="1985" w:type="dxa"/>
            <w:vAlign w:val="center"/>
          </w:tcPr>
          <w:p w:rsidR="00E6299A" w:rsidRDefault="00CE6460">
            <w:pPr>
              <w:spacing w:line="276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14500</w:t>
            </w:r>
            <w:r>
              <w:rPr>
                <w:rFonts w:ascii="Calibri" w:eastAsia="宋体" w:hAnsi="宋体" w:cs="Times New Roman"/>
                <w:szCs w:val="21"/>
              </w:rPr>
              <w:t>英镑</w:t>
            </w:r>
          </w:p>
        </w:tc>
        <w:tc>
          <w:tcPr>
            <w:tcW w:w="2268" w:type="dxa"/>
            <w:vAlign w:val="center"/>
          </w:tcPr>
          <w:p w:rsidR="00E6299A" w:rsidRDefault="00CE6460">
            <w:pPr>
              <w:spacing w:line="276" w:lineRule="auto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14800-15100</w:t>
            </w:r>
            <w:r>
              <w:rPr>
                <w:rFonts w:ascii="Calibri" w:eastAsia="宋体" w:hAnsi="宋体" w:cs="Times New Roman"/>
                <w:szCs w:val="21"/>
              </w:rPr>
              <w:t>英镑</w:t>
            </w:r>
          </w:p>
        </w:tc>
      </w:tr>
      <w:tr w:rsidR="00E6299A">
        <w:trPr>
          <w:trHeight w:val="397"/>
        </w:trPr>
        <w:tc>
          <w:tcPr>
            <w:tcW w:w="5387" w:type="dxa"/>
            <w:vAlign w:val="center"/>
          </w:tcPr>
          <w:p w:rsidR="00E6299A" w:rsidRDefault="00CE6460">
            <w:pPr>
              <w:spacing w:line="276" w:lineRule="auto"/>
              <w:jc w:val="center"/>
              <w:rPr>
                <w:rFonts w:ascii="Calibri" w:eastAsia="宋体" w:hAnsi="宋体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翻译（口笔译、中英文翻译）</w:t>
            </w:r>
          </w:p>
        </w:tc>
        <w:tc>
          <w:tcPr>
            <w:tcW w:w="1985" w:type="dxa"/>
            <w:vAlign w:val="center"/>
          </w:tcPr>
          <w:p w:rsidR="00E6299A" w:rsidRDefault="00CE6460">
            <w:pPr>
              <w:spacing w:line="276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14500</w:t>
            </w:r>
            <w:r>
              <w:rPr>
                <w:rFonts w:ascii="Calibri" w:eastAsia="宋体" w:hAnsi="宋体" w:cs="Times New Roman"/>
                <w:szCs w:val="21"/>
              </w:rPr>
              <w:t>英镑</w:t>
            </w:r>
          </w:p>
        </w:tc>
        <w:tc>
          <w:tcPr>
            <w:tcW w:w="2268" w:type="dxa"/>
            <w:vAlign w:val="center"/>
          </w:tcPr>
          <w:p w:rsidR="00E6299A" w:rsidRDefault="00CE6460">
            <w:pPr>
              <w:spacing w:line="276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15100-16000</w:t>
            </w:r>
            <w:r>
              <w:rPr>
                <w:rFonts w:ascii="Calibri" w:eastAsia="宋体" w:hAnsi="宋体" w:cs="Times New Roman"/>
                <w:szCs w:val="21"/>
              </w:rPr>
              <w:t>英镑</w:t>
            </w:r>
          </w:p>
        </w:tc>
      </w:tr>
      <w:tr w:rsidR="00E6299A">
        <w:trPr>
          <w:trHeight w:val="397"/>
        </w:trPr>
        <w:tc>
          <w:tcPr>
            <w:tcW w:w="5387" w:type="dxa"/>
            <w:vAlign w:val="center"/>
          </w:tcPr>
          <w:p w:rsidR="00E6299A" w:rsidRDefault="00CE6460" w:rsidP="00CE6460">
            <w:pPr>
              <w:ind w:firstLineChars="16" w:firstLine="3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工程学类</w:t>
            </w:r>
          </w:p>
          <w:p w:rsidR="00E6299A" w:rsidRDefault="00CE6460"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（材料、化学、土木、机械、航天、通信、电子电气、纳米等）</w:t>
            </w:r>
          </w:p>
        </w:tc>
        <w:tc>
          <w:tcPr>
            <w:tcW w:w="1985" w:type="dxa"/>
            <w:vAlign w:val="center"/>
          </w:tcPr>
          <w:p w:rsidR="00E6299A" w:rsidRDefault="00CE64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18500</w:t>
            </w:r>
            <w:r>
              <w:rPr>
                <w:rFonts w:hint="eastAsia"/>
                <w:szCs w:val="21"/>
              </w:rPr>
              <w:t>英镑</w:t>
            </w:r>
          </w:p>
        </w:tc>
        <w:tc>
          <w:tcPr>
            <w:tcW w:w="2268" w:type="dxa"/>
            <w:vAlign w:val="center"/>
          </w:tcPr>
          <w:p w:rsidR="00E6299A" w:rsidRDefault="00CE64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18500</w:t>
            </w:r>
            <w:r>
              <w:rPr>
                <w:rFonts w:hint="eastAsia"/>
                <w:szCs w:val="21"/>
              </w:rPr>
              <w:t>英镑</w:t>
            </w:r>
          </w:p>
        </w:tc>
      </w:tr>
      <w:tr w:rsidR="00E6299A">
        <w:trPr>
          <w:trHeight w:val="397"/>
        </w:trPr>
        <w:tc>
          <w:tcPr>
            <w:tcW w:w="5387" w:type="dxa"/>
            <w:vAlign w:val="center"/>
          </w:tcPr>
          <w:p w:rsidR="00E6299A" w:rsidRDefault="00CE64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商科类</w:t>
            </w:r>
          </w:p>
          <w:p w:rsidR="00E6299A" w:rsidRDefault="00CE64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（管理、会计、金融、市场营销、</w:t>
            </w:r>
            <w:r>
              <w:rPr>
                <w:rFonts w:ascii="Calibri" w:eastAsia="宋体" w:hAnsi="宋体" w:cs="Times New Roman" w:hint="eastAsia"/>
                <w:szCs w:val="21"/>
              </w:rPr>
              <w:t>人力资源、</w:t>
            </w:r>
            <w:r>
              <w:rPr>
                <w:rFonts w:hint="eastAsia"/>
                <w:szCs w:val="21"/>
              </w:rPr>
              <w:t>经济贸易等）</w:t>
            </w:r>
          </w:p>
        </w:tc>
        <w:tc>
          <w:tcPr>
            <w:tcW w:w="1985" w:type="dxa"/>
            <w:vAlign w:val="center"/>
          </w:tcPr>
          <w:p w:rsidR="00E6299A" w:rsidRDefault="00CE6460"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15450</w:t>
            </w:r>
            <w:r>
              <w:rPr>
                <w:rFonts w:ascii="Calibri" w:eastAsia="宋体" w:hAnsi="Calibri" w:cs="Times New Roman" w:hint="eastAsia"/>
                <w:szCs w:val="21"/>
              </w:rPr>
              <w:t>英镑</w:t>
            </w:r>
          </w:p>
        </w:tc>
        <w:tc>
          <w:tcPr>
            <w:tcW w:w="2268" w:type="dxa"/>
            <w:vAlign w:val="center"/>
          </w:tcPr>
          <w:p w:rsidR="00E6299A" w:rsidRDefault="00CE6460">
            <w:pPr>
              <w:spacing w:line="276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17500</w:t>
            </w:r>
            <w:r>
              <w:rPr>
                <w:rFonts w:ascii="Calibri" w:eastAsia="宋体" w:hAnsi="Calibri" w:cs="Times New Roman" w:hint="eastAsia"/>
                <w:szCs w:val="21"/>
              </w:rPr>
              <w:t>英镑</w:t>
            </w:r>
          </w:p>
        </w:tc>
      </w:tr>
    </w:tbl>
    <w:p w:rsidR="00E6299A" w:rsidRDefault="00E6299A">
      <w:pPr>
        <w:rPr>
          <w:rFonts w:ascii="Calibri" w:eastAsia="宋体" w:hAnsi="Calibri" w:cs="Times New Roman"/>
        </w:rPr>
      </w:pPr>
    </w:p>
    <w:p w:rsidR="00E6299A" w:rsidRDefault="00CE6460">
      <w:pPr>
        <w:numPr>
          <w:ilvl w:val="0"/>
          <w:numId w:val="8"/>
        </w:numPr>
        <w:spacing w:line="276" w:lineRule="auto"/>
        <w:rPr>
          <w:rFonts w:ascii="Calibri" w:eastAsia="宋体" w:hAnsi="Calibri" w:cs="Times New Roman"/>
          <w:b/>
          <w:szCs w:val="21"/>
        </w:rPr>
      </w:pPr>
      <w:r>
        <w:rPr>
          <w:rFonts w:ascii="Calibri" w:eastAsia="宋体" w:hAnsi="Calibri" w:cs="Times New Roman" w:hint="eastAsia"/>
          <w:b/>
          <w:szCs w:val="21"/>
        </w:rPr>
        <w:t>生活费</w:t>
      </w:r>
    </w:p>
    <w:p w:rsidR="00E6299A" w:rsidRDefault="00CE6460">
      <w:pPr>
        <w:spacing w:line="276" w:lineRule="auto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斯旺西地区物价低，物超所值，住宿、休闲、食物等日常消费比英国其他地方低</w:t>
      </w:r>
    </w:p>
    <w:p w:rsidR="00E6299A" w:rsidRDefault="00CE6460">
      <w:pPr>
        <w:spacing w:line="276" w:lineRule="auto"/>
        <w:rPr>
          <w:szCs w:val="21"/>
        </w:rPr>
      </w:pPr>
      <w:r>
        <w:rPr>
          <w:szCs w:val="21"/>
        </w:rPr>
        <w:t>住宿费：</w:t>
      </w:r>
      <w:r>
        <w:rPr>
          <w:szCs w:val="21"/>
        </w:rPr>
        <w:t>8</w:t>
      </w:r>
      <w:r>
        <w:rPr>
          <w:rFonts w:hint="eastAsia"/>
          <w:szCs w:val="21"/>
        </w:rPr>
        <w:t>9</w:t>
      </w:r>
      <w:r>
        <w:rPr>
          <w:szCs w:val="21"/>
        </w:rPr>
        <w:t>-1</w:t>
      </w:r>
      <w:r>
        <w:rPr>
          <w:rFonts w:hint="eastAsia"/>
          <w:szCs w:val="21"/>
        </w:rPr>
        <w:t>4</w:t>
      </w:r>
      <w:r>
        <w:rPr>
          <w:szCs w:val="21"/>
        </w:rPr>
        <w:t>0</w:t>
      </w:r>
      <w:r>
        <w:rPr>
          <w:szCs w:val="21"/>
        </w:rPr>
        <w:t>英镑</w:t>
      </w:r>
      <w:r>
        <w:rPr>
          <w:szCs w:val="21"/>
        </w:rPr>
        <w:t>/</w:t>
      </w:r>
      <w:r>
        <w:rPr>
          <w:rFonts w:hAnsi="宋体"/>
          <w:szCs w:val="21"/>
        </w:rPr>
        <w:t>周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（根据住宿种类的不同而有所差别）</w:t>
      </w:r>
    </w:p>
    <w:p w:rsidR="00E6299A" w:rsidRDefault="00CE6460">
      <w:pPr>
        <w:spacing w:line="276" w:lineRule="auto"/>
        <w:rPr>
          <w:rFonts w:hAnsi="宋体"/>
          <w:szCs w:val="21"/>
        </w:rPr>
      </w:pPr>
      <w:r>
        <w:rPr>
          <w:rFonts w:hAnsi="宋体"/>
          <w:szCs w:val="21"/>
        </w:rPr>
        <w:t>生活费（含吃</w:t>
      </w:r>
      <w:r>
        <w:rPr>
          <w:rFonts w:hAnsi="宋体" w:hint="eastAsia"/>
          <w:szCs w:val="21"/>
        </w:rPr>
        <w:t>、</w:t>
      </w:r>
      <w:r>
        <w:rPr>
          <w:rFonts w:hAnsi="宋体"/>
          <w:szCs w:val="21"/>
        </w:rPr>
        <w:t>住</w:t>
      </w:r>
      <w:r>
        <w:rPr>
          <w:rFonts w:hAnsi="宋体" w:hint="eastAsia"/>
          <w:szCs w:val="21"/>
        </w:rPr>
        <w:t>、</w:t>
      </w:r>
      <w:r>
        <w:rPr>
          <w:rFonts w:hAnsi="宋体"/>
          <w:szCs w:val="21"/>
        </w:rPr>
        <w:t>行）：</w:t>
      </w:r>
      <w:r>
        <w:rPr>
          <w:rFonts w:hAnsi="宋体" w:hint="eastAsia"/>
          <w:szCs w:val="21"/>
        </w:rPr>
        <w:t>一般</w:t>
      </w:r>
      <w:r>
        <w:rPr>
          <w:rFonts w:hAnsi="宋体"/>
          <w:szCs w:val="21"/>
        </w:rPr>
        <w:t>约</w:t>
      </w:r>
      <w:r>
        <w:rPr>
          <w:szCs w:val="21"/>
        </w:rPr>
        <w:t>6000</w:t>
      </w:r>
      <w:r>
        <w:rPr>
          <w:rFonts w:hAnsi="宋体"/>
          <w:szCs w:val="21"/>
        </w:rPr>
        <w:t>英镑</w:t>
      </w:r>
      <w:r>
        <w:rPr>
          <w:szCs w:val="21"/>
        </w:rPr>
        <w:t>/</w:t>
      </w:r>
      <w:r>
        <w:rPr>
          <w:rFonts w:hAnsi="宋体"/>
          <w:szCs w:val="21"/>
        </w:rPr>
        <w:t>年</w:t>
      </w:r>
    </w:p>
    <w:p w:rsidR="00E6299A" w:rsidRDefault="00E6299A">
      <w:pPr>
        <w:spacing w:line="276" w:lineRule="auto"/>
        <w:rPr>
          <w:rFonts w:ascii="Calibri" w:eastAsia="宋体" w:hAnsi="宋体" w:cs="Times New Roman"/>
          <w:szCs w:val="21"/>
        </w:rPr>
      </w:pPr>
    </w:p>
    <w:p w:rsidR="00E6299A" w:rsidRDefault="00CE6460">
      <w:pPr>
        <w:spacing w:line="276" w:lineRule="auto"/>
        <w:rPr>
          <w:rFonts w:ascii="Calibri" w:eastAsia="宋体" w:hAnsi="宋体" w:cs="Times New Roman"/>
          <w:szCs w:val="21"/>
        </w:rPr>
      </w:pPr>
      <w:r>
        <w:rPr>
          <w:rFonts w:ascii="Calibri" w:eastAsia="宋体" w:hAnsi="宋体" w:cs="Times New Roman" w:hint="eastAsia"/>
          <w:b/>
          <w:szCs w:val="21"/>
        </w:rPr>
        <w:t>总花费</w:t>
      </w:r>
      <w:r>
        <w:rPr>
          <w:rFonts w:ascii="Calibri" w:eastAsia="宋体" w:hAnsi="宋体" w:cs="Times New Roman" w:hint="eastAsia"/>
          <w:szCs w:val="21"/>
        </w:rPr>
        <w:t>（扣除奖学金后）：约为人民币</w:t>
      </w:r>
      <w:r>
        <w:rPr>
          <w:rFonts w:ascii="Calibri" w:eastAsia="宋体" w:hAnsi="宋体" w:cs="Times New Roman" w:hint="eastAsia"/>
          <w:szCs w:val="21"/>
        </w:rPr>
        <w:t>17-20</w:t>
      </w:r>
      <w:r>
        <w:rPr>
          <w:rFonts w:ascii="Calibri" w:eastAsia="宋体" w:hAnsi="宋体" w:cs="Times New Roman" w:hint="eastAsia"/>
          <w:szCs w:val="21"/>
        </w:rPr>
        <w:t>万元</w:t>
      </w:r>
      <w:r>
        <w:rPr>
          <w:rFonts w:ascii="Calibri" w:eastAsia="宋体" w:hAnsi="Calibri" w:cs="Times New Roman"/>
          <w:szCs w:val="21"/>
        </w:rPr>
        <w:t>/</w:t>
      </w:r>
      <w:r>
        <w:rPr>
          <w:rFonts w:ascii="Calibri" w:eastAsia="宋体" w:hAnsi="宋体" w:cs="Times New Roman"/>
          <w:szCs w:val="21"/>
        </w:rPr>
        <w:t>年</w:t>
      </w:r>
    </w:p>
    <w:p w:rsidR="00E6299A" w:rsidRDefault="00E6299A">
      <w:pPr>
        <w:spacing w:line="276" w:lineRule="auto"/>
        <w:rPr>
          <w:rFonts w:hAnsi="宋体"/>
          <w:szCs w:val="21"/>
        </w:rPr>
      </w:pPr>
    </w:p>
    <w:p w:rsidR="00E6299A" w:rsidRDefault="00E6299A">
      <w:pPr>
        <w:widowControl/>
        <w:ind w:left="69"/>
        <w:jc w:val="left"/>
        <w:rPr>
          <w:szCs w:val="21"/>
        </w:rPr>
      </w:pPr>
    </w:p>
    <w:p w:rsidR="00E6299A" w:rsidRDefault="00E6299A">
      <w:pPr>
        <w:spacing w:line="276" w:lineRule="auto"/>
      </w:pPr>
      <w:bookmarkStart w:id="0" w:name="_GoBack"/>
      <w:bookmarkEnd w:id="0"/>
    </w:p>
    <w:sectPr w:rsidR="00E6299A" w:rsidSect="00E6299A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5CD"/>
    <w:multiLevelType w:val="multilevel"/>
    <w:tmpl w:val="0C7815CD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9D7BFF"/>
    <w:multiLevelType w:val="multilevel"/>
    <w:tmpl w:val="189D7BFF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B47FD8"/>
    <w:multiLevelType w:val="multilevel"/>
    <w:tmpl w:val="1FB47FD8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B645C09"/>
    <w:multiLevelType w:val="multilevel"/>
    <w:tmpl w:val="2B645C09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7F03437"/>
    <w:multiLevelType w:val="multilevel"/>
    <w:tmpl w:val="37F03437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5436F1"/>
    <w:multiLevelType w:val="multilevel"/>
    <w:tmpl w:val="385436F1"/>
    <w:lvl w:ilvl="0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5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7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1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3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7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6">
    <w:nsid w:val="3A9C410F"/>
    <w:multiLevelType w:val="multilevel"/>
    <w:tmpl w:val="3A9C410F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0B9030C"/>
    <w:multiLevelType w:val="multilevel"/>
    <w:tmpl w:val="50B9030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3289"/>
    <w:rsid w:val="00026975"/>
    <w:rsid w:val="00035D3E"/>
    <w:rsid w:val="0005325F"/>
    <w:rsid w:val="00075D96"/>
    <w:rsid w:val="000859FF"/>
    <w:rsid w:val="000D377C"/>
    <w:rsid w:val="000D5869"/>
    <w:rsid w:val="00104A35"/>
    <w:rsid w:val="001521E1"/>
    <w:rsid w:val="001A29C8"/>
    <w:rsid w:val="001D3424"/>
    <w:rsid w:val="001E20D4"/>
    <w:rsid w:val="00272380"/>
    <w:rsid w:val="002B192F"/>
    <w:rsid w:val="002F3E63"/>
    <w:rsid w:val="002F70E9"/>
    <w:rsid w:val="003049D5"/>
    <w:rsid w:val="00314F0A"/>
    <w:rsid w:val="00316509"/>
    <w:rsid w:val="00330C19"/>
    <w:rsid w:val="003738EC"/>
    <w:rsid w:val="003B0AEA"/>
    <w:rsid w:val="00434063"/>
    <w:rsid w:val="004639C6"/>
    <w:rsid w:val="004A7B33"/>
    <w:rsid w:val="004C57E0"/>
    <w:rsid w:val="0056391F"/>
    <w:rsid w:val="00565E41"/>
    <w:rsid w:val="00594F87"/>
    <w:rsid w:val="005D6DBA"/>
    <w:rsid w:val="005E32A7"/>
    <w:rsid w:val="0062631A"/>
    <w:rsid w:val="00634D5A"/>
    <w:rsid w:val="006B60D0"/>
    <w:rsid w:val="006B7DA9"/>
    <w:rsid w:val="006D54F7"/>
    <w:rsid w:val="006E0DD6"/>
    <w:rsid w:val="0072296E"/>
    <w:rsid w:val="00737403"/>
    <w:rsid w:val="007B2A69"/>
    <w:rsid w:val="007C1B58"/>
    <w:rsid w:val="007F2C3D"/>
    <w:rsid w:val="00815D36"/>
    <w:rsid w:val="0087764B"/>
    <w:rsid w:val="00894A01"/>
    <w:rsid w:val="008F56C4"/>
    <w:rsid w:val="00901092"/>
    <w:rsid w:val="009235BB"/>
    <w:rsid w:val="009E592A"/>
    <w:rsid w:val="00A00255"/>
    <w:rsid w:val="00A3003E"/>
    <w:rsid w:val="00A80F59"/>
    <w:rsid w:val="00A94360"/>
    <w:rsid w:val="00AA70FE"/>
    <w:rsid w:val="00B2002B"/>
    <w:rsid w:val="00B4288D"/>
    <w:rsid w:val="00B9302D"/>
    <w:rsid w:val="00BA5CA0"/>
    <w:rsid w:val="00C34CB5"/>
    <w:rsid w:val="00C37F5C"/>
    <w:rsid w:val="00C60976"/>
    <w:rsid w:val="00CE6460"/>
    <w:rsid w:val="00CF3289"/>
    <w:rsid w:val="00D50C9A"/>
    <w:rsid w:val="00D553CE"/>
    <w:rsid w:val="00D948E2"/>
    <w:rsid w:val="00DB15C3"/>
    <w:rsid w:val="00DC0417"/>
    <w:rsid w:val="00DD084E"/>
    <w:rsid w:val="00E13235"/>
    <w:rsid w:val="00E30926"/>
    <w:rsid w:val="00E33DD9"/>
    <w:rsid w:val="00E34A01"/>
    <w:rsid w:val="00E6299A"/>
    <w:rsid w:val="00E645E5"/>
    <w:rsid w:val="00EC1F1A"/>
    <w:rsid w:val="00EC2DB6"/>
    <w:rsid w:val="00EE0647"/>
    <w:rsid w:val="00F44348"/>
    <w:rsid w:val="00F85BEF"/>
    <w:rsid w:val="00F8653E"/>
    <w:rsid w:val="6165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62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62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E6299A"/>
    <w:pPr>
      <w:widowControl/>
      <w:spacing w:before="33" w:after="33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E629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299A"/>
  </w:style>
  <w:style w:type="character" w:customStyle="1" w:styleId="Char0">
    <w:name w:val="页眉 Char"/>
    <w:basedOn w:val="a0"/>
    <w:link w:val="a4"/>
    <w:uiPriority w:val="99"/>
    <w:semiHidden/>
    <w:qFormat/>
    <w:rsid w:val="00E6299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6299A"/>
    <w:rPr>
      <w:sz w:val="18"/>
      <w:szCs w:val="18"/>
    </w:rPr>
  </w:style>
  <w:style w:type="paragraph" w:styleId="a7">
    <w:name w:val="List Paragraph"/>
    <w:basedOn w:val="a"/>
    <w:uiPriority w:val="34"/>
    <w:qFormat/>
    <w:rsid w:val="00E6299A"/>
    <w:pPr>
      <w:ind w:firstLineChars="200" w:firstLine="420"/>
    </w:pPr>
  </w:style>
  <w:style w:type="paragraph" w:styleId="a8">
    <w:name w:val="No Spacing"/>
    <w:uiPriority w:val="1"/>
    <w:qFormat/>
    <w:rsid w:val="00E6299A"/>
    <w:pPr>
      <w:widowControl w:val="0"/>
      <w:ind w:firstLineChars="200" w:firstLine="20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zhanglei</dc:creator>
  <cp:lastModifiedBy>xbany</cp:lastModifiedBy>
  <cp:revision>4</cp:revision>
  <dcterms:created xsi:type="dcterms:W3CDTF">2019-04-21T06:39:00Z</dcterms:created>
  <dcterms:modified xsi:type="dcterms:W3CDTF">2019-04-21T07:55:00Z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